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69" w:rsidRPr="00477DE4" w:rsidRDefault="007C0C1E" w:rsidP="009E0CFF">
      <w:pPr>
        <w:jc w:val="center"/>
        <w:rPr>
          <w:b/>
        </w:rPr>
      </w:pPr>
      <w:r>
        <w:rPr>
          <w:b/>
        </w:rPr>
        <w:t>MINUTES</w:t>
      </w:r>
    </w:p>
    <w:p w:rsidR="005A5E69" w:rsidRPr="00477DE4" w:rsidRDefault="005A5E69" w:rsidP="009E0CFF">
      <w:pPr>
        <w:jc w:val="center"/>
        <w:rPr>
          <w:b/>
        </w:rPr>
      </w:pPr>
      <w:r w:rsidRPr="00477DE4">
        <w:rPr>
          <w:b/>
        </w:rPr>
        <w:t xml:space="preserve">RosEXEC </w:t>
      </w:r>
      <w:r w:rsidR="00BC140A">
        <w:rPr>
          <w:b/>
        </w:rPr>
        <w:t>Meeting</w:t>
      </w:r>
    </w:p>
    <w:p w:rsidR="005A5E69" w:rsidRDefault="008064DF" w:rsidP="009E0CFF">
      <w:pPr>
        <w:jc w:val="center"/>
        <w:rPr>
          <w:b/>
        </w:rPr>
      </w:pPr>
      <w:r>
        <w:rPr>
          <w:b/>
        </w:rPr>
        <w:t>Wednesday</w:t>
      </w:r>
      <w:r w:rsidR="005A5E69" w:rsidRPr="00477DE4">
        <w:rPr>
          <w:b/>
        </w:rPr>
        <w:t xml:space="preserve"> </w:t>
      </w:r>
      <w:r>
        <w:rPr>
          <w:b/>
        </w:rPr>
        <w:t>2</w:t>
      </w:r>
      <w:r w:rsidR="00800E86">
        <w:rPr>
          <w:b/>
        </w:rPr>
        <w:t>5</w:t>
      </w:r>
      <w:r w:rsidR="009144CB" w:rsidRPr="00477DE4">
        <w:rPr>
          <w:b/>
        </w:rPr>
        <w:t xml:space="preserve"> </w:t>
      </w:r>
      <w:r w:rsidR="00BB1970">
        <w:rPr>
          <w:b/>
        </w:rPr>
        <w:t>January</w:t>
      </w:r>
      <w:r w:rsidR="00E426A3" w:rsidRPr="00477DE4">
        <w:rPr>
          <w:b/>
        </w:rPr>
        <w:t xml:space="preserve"> 201</w:t>
      </w:r>
      <w:r w:rsidR="00BB1970">
        <w:rPr>
          <w:b/>
        </w:rPr>
        <w:t>4</w:t>
      </w:r>
      <w:r w:rsidR="004F55FC">
        <w:rPr>
          <w:b/>
        </w:rPr>
        <w:t>, 5</w:t>
      </w:r>
      <w:r w:rsidR="004F55FC" w:rsidRPr="00477DE4">
        <w:rPr>
          <w:b/>
        </w:rPr>
        <w:t>:00</w:t>
      </w:r>
      <w:r w:rsidR="004F55FC">
        <w:rPr>
          <w:b/>
        </w:rPr>
        <w:t>–6</w:t>
      </w:r>
      <w:r w:rsidR="004F55FC" w:rsidRPr="00477DE4">
        <w:rPr>
          <w:b/>
        </w:rPr>
        <w:t>:00 pm (</w:t>
      </w:r>
      <w:r w:rsidR="004F55FC">
        <w:rPr>
          <w:b/>
        </w:rPr>
        <w:t>PD</w:t>
      </w:r>
      <w:r w:rsidR="004F55FC" w:rsidRPr="00477DE4">
        <w:rPr>
          <w:b/>
        </w:rPr>
        <w:t>T)</w:t>
      </w:r>
    </w:p>
    <w:p w:rsidR="00BE0BDA" w:rsidRDefault="00BE0BDA" w:rsidP="009E0CFF">
      <w:pPr>
        <w:jc w:val="center"/>
        <w:rPr>
          <w:b/>
        </w:rPr>
      </w:pPr>
      <w:r>
        <w:rPr>
          <w:b/>
        </w:rPr>
        <w:t>Held in conjunction with RGC7 (7</w:t>
      </w:r>
      <w:r w:rsidRPr="00BE0BDA">
        <w:rPr>
          <w:b/>
          <w:vertAlign w:val="superscript"/>
        </w:rPr>
        <w:t>th</w:t>
      </w:r>
      <w:r>
        <w:rPr>
          <w:b/>
        </w:rPr>
        <w:t xml:space="preserve"> International Rosaceae Genomics Conference)</w:t>
      </w:r>
    </w:p>
    <w:p w:rsidR="008064DF" w:rsidRPr="008064DF" w:rsidRDefault="008064DF" w:rsidP="009E0CFF"/>
    <w:p w:rsidR="00EF47F9" w:rsidRDefault="008064DF" w:rsidP="009E0CFF">
      <w:pPr>
        <w:rPr>
          <w:u w:val="single"/>
        </w:rPr>
      </w:pPr>
      <w:r>
        <w:rPr>
          <w:u w:val="single"/>
        </w:rPr>
        <w:t>Attendees</w:t>
      </w:r>
    </w:p>
    <w:p w:rsidR="00EF47F9" w:rsidRPr="008064DF" w:rsidRDefault="00EF47F9" w:rsidP="00EF47F9">
      <w:pPr>
        <w:numPr>
          <w:ilvl w:val="0"/>
          <w:numId w:val="1"/>
        </w:numPr>
      </w:pPr>
      <w:r w:rsidRPr="008064DF">
        <w:t>Gayle Volk  (Vice-Chair</w:t>
      </w:r>
      <w:r>
        <w:t xml:space="preserve">, </w:t>
      </w:r>
      <w:hyperlink r:id="rId8" w:history="1">
        <w:r>
          <w:rPr>
            <w:rStyle w:val="Hyperlink"/>
          </w:rPr>
          <w:t>gayle.v</w:t>
        </w:r>
        <w:r w:rsidRPr="00477DE4">
          <w:rPr>
            <w:rStyle w:val="Hyperlink"/>
          </w:rPr>
          <w:t>olk@ars.usda.gov</w:t>
        </w:r>
      </w:hyperlink>
      <w:r w:rsidRPr="00477DE4">
        <w:t>)</w:t>
      </w:r>
      <w:r w:rsidRPr="008064DF">
        <w:t xml:space="preserve"> </w:t>
      </w:r>
      <w:r>
        <w:t xml:space="preserve">presiding </w:t>
      </w:r>
      <w:r w:rsidRPr="008064DF">
        <w:t xml:space="preserve">for </w:t>
      </w:r>
      <w:r>
        <w:t xml:space="preserve">absent </w:t>
      </w:r>
      <w:r w:rsidRPr="008064DF">
        <w:t>JD Swanson (Chair</w:t>
      </w:r>
      <w:r>
        <w:t xml:space="preserve">, </w:t>
      </w:r>
      <w:hyperlink r:id="rId9" w:history="1">
        <w:r w:rsidRPr="00477DE4">
          <w:rPr>
            <w:rStyle w:val="Hyperlink"/>
          </w:rPr>
          <w:t>jd.swanson@salve.edu</w:t>
        </w:r>
      </w:hyperlink>
      <w:r w:rsidRPr="008064DF">
        <w:t xml:space="preserve">) </w:t>
      </w:r>
    </w:p>
    <w:p w:rsidR="00EF47F9" w:rsidRDefault="00EF47F9" w:rsidP="00EF47F9">
      <w:pPr>
        <w:numPr>
          <w:ilvl w:val="0"/>
          <w:numId w:val="1"/>
        </w:numPr>
      </w:pPr>
      <w:r>
        <w:t xml:space="preserve">Cameron Peace (Secretary, </w:t>
      </w:r>
      <w:r w:rsidRPr="008064DF">
        <w:rPr>
          <w:color w:val="993333"/>
        </w:rPr>
        <w:t>cpeace@wsu.edu</w:t>
      </w:r>
      <w:r>
        <w:t>)</w:t>
      </w:r>
    </w:p>
    <w:p w:rsidR="00EF47F9" w:rsidRDefault="00EF47F9" w:rsidP="00EF47F9">
      <w:pPr>
        <w:numPr>
          <w:ilvl w:val="0"/>
          <w:numId w:val="1"/>
        </w:numPr>
      </w:pPr>
      <w:r w:rsidRPr="00477DE4">
        <w:t>Chris Dardick</w:t>
      </w:r>
      <w:r>
        <w:t xml:space="preserve"> (Past</w:t>
      </w:r>
      <w:r w:rsidRPr="00477DE4">
        <w:t xml:space="preserve"> Chair</w:t>
      </w:r>
      <w:r>
        <w:t xml:space="preserve">, </w:t>
      </w:r>
      <w:hyperlink r:id="rId10" w:history="1">
        <w:r w:rsidRPr="00477DE4">
          <w:rPr>
            <w:rStyle w:val="Hyperlink"/>
          </w:rPr>
          <w:t>chris.d</w:t>
        </w:r>
        <w:r w:rsidRPr="008064DF">
          <w:rPr>
            <w:rStyle w:val="Hyperlink"/>
          </w:rPr>
          <w:t>ard</w:t>
        </w:r>
        <w:r w:rsidRPr="00477DE4">
          <w:rPr>
            <w:rStyle w:val="Hyperlink"/>
          </w:rPr>
          <w:t>ick@ars.usda.gov</w:t>
        </w:r>
      </w:hyperlink>
      <w:r w:rsidRPr="00477DE4">
        <w:t>)</w:t>
      </w:r>
    </w:p>
    <w:p w:rsidR="00EF47F9" w:rsidRPr="00477DE4" w:rsidRDefault="00EF47F9" w:rsidP="00EF47F9">
      <w:pPr>
        <w:numPr>
          <w:ilvl w:val="0"/>
          <w:numId w:val="1"/>
        </w:numPr>
      </w:pPr>
      <w:r>
        <w:t>Dorrie Main (GDR representative)</w:t>
      </w:r>
    </w:p>
    <w:p w:rsidR="008064DF" w:rsidRDefault="008064DF" w:rsidP="009E0CFF">
      <w:r>
        <w:t xml:space="preserve">Bert Abbott, Nahla Bassil, Kate Evans, Felicidad Fernández, Amy Iezzoni, Sook Jung, Jim McFerson, Lee Meisel, Jay Norelli, Mercy Olmstead, Ariel Orellana, Greg Reighard, Janet Slovin, Sujeet Verma, </w:t>
      </w:r>
      <w:r w:rsidRPr="00BB1970">
        <w:t>Vance Whitaker, Mi</w:t>
      </w:r>
      <w:r>
        <w:t>chael Wisniewski</w:t>
      </w:r>
    </w:p>
    <w:p w:rsidR="008064DF" w:rsidRDefault="008064DF" w:rsidP="009E0CFF"/>
    <w:p w:rsidR="008064DF" w:rsidRPr="008064DF" w:rsidRDefault="008064DF" w:rsidP="009E0CFF">
      <w:r w:rsidRPr="008064DF">
        <w:t xml:space="preserve">Minutes </w:t>
      </w:r>
      <w:r w:rsidR="00800E86">
        <w:t>of 12 Jan 2014 meeting (at PAG) accepted, adopted. [Posted on GDR in early July by Sook Jung]</w:t>
      </w:r>
    </w:p>
    <w:p w:rsidR="008064DF" w:rsidRPr="008064DF" w:rsidRDefault="008064DF" w:rsidP="009E0CFF"/>
    <w:p w:rsidR="008064DF" w:rsidRPr="008064DF" w:rsidRDefault="008064DF" w:rsidP="009E0CFF">
      <w:r w:rsidRPr="008064DF">
        <w:rPr>
          <w:u w:val="single"/>
        </w:rPr>
        <w:t>Membership</w:t>
      </w:r>
    </w:p>
    <w:p w:rsidR="00800E86" w:rsidRDefault="00800E86" w:rsidP="009E0CFF">
      <w:pPr>
        <w:numPr>
          <w:ilvl w:val="0"/>
          <w:numId w:val="8"/>
        </w:numPr>
      </w:pPr>
      <w:r>
        <w:t>Elections will take place in</w:t>
      </w:r>
      <w:r w:rsidRPr="008064DF">
        <w:t xml:space="preserve"> Fall 2014</w:t>
      </w:r>
      <w:r>
        <w:t xml:space="preserve"> – 5 more U.S. to replace those rotating off, </w:t>
      </w:r>
      <w:r w:rsidRPr="008064DF">
        <w:t>3 year commitment</w:t>
      </w:r>
      <w:r>
        <w:t>, etc., as usual</w:t>
      </w:r>
    </w:p>
    <w:p w:rsidR="008064DF" w:rsidRDefault="008064DF" w:rsidP="009E0CFF">
      <w:pPr>
        <w:numPr>
          <w:ilvl w:val="0"/>
          <w:numId w:val="8"/>
        </w:numPr>
      </w:pPr>
      <w:r w:rsidRPr="008064DF">
        <w:t>Membership nominations</w:t>
      </w:r>
      <w:r w:rsidR="00800E86">
        <w:t xml:space="preserve"> can begin now. If interested</w:t>
      </w:r>
      <w:r w:rsidR="00800E86" w:rsidRPr="00800E86">
        <w:t xml:space="preserve"> </w:t>
      </w:r>
      <w:r w:rsidR="00800E86" w:rsidRPr="008064DF">
        <w:t>to be included on the election ballot</w:t>
      </w:r>
      <w:r w:rsidR="00800E86">
        <w:t>, contact Gayle Volk (chair of Membership subcommittee)</w:t>
      </w:r>
    </w:p>
    <w:p w:rsidR="00EF47F9" w:rsidRPr="00104E09" w:rsidRDefault="00104E09" w:rsidP="009E0CFF">
      <w:pPr>
        <w:numPr>
          <w:ilvl w:val="0"/>
          <w:numId w:val="8"/>
        </w:numPr>
      </w:pPr>
      <w:r w:rsidRPr="00104E09">
        <w:t>(</w:t>
      </w:r>
      <w:r w:rsidR="00EF47F9" w:rsidRPr="00104E09">
        <w:t xml:space="preserve">RosEXEC membership </w:t>
      </w:r>
      <w:r w:rsidRPr="00104E09">
        <w:t xml:space="preserve">updated </w:t>
      </w:r>
      <w:r w:rsidR="00EF47F9" w:rsidRPr="00104E09">
        <w:t>on GDR</w:t>
      </w:r>
      <w:r w:rsidRPr="00104E09">
        <w:t xml:space="preserve"> – July 2014)</w:t>
      </w:r>
    </w:p>
    <w:p w:rsidR="008064DF" w:rsidRPr="008064DF" w:rsidRDefault="008064DF" w:rsidP="009E0CFF">
      <w:pPr>
        <w:rPr>
          <w:u w:val="single"/>
        </w:rPr>
      </w:pPr>
    </w:p>
    <w:p w:rsidR="008064DF" w:rsidRPr="00EF47F9" w:rsidRDefault="008064DF" w:rsidP="00EF47F9">
      <w:pPr>
        <w:rPr>
          <w:u w:val="single"/>
        </w:rPr>
      </w:pPr>
      <w:r w:rsidRPr="00EF47F9">
        <w:rPr>
          <w:u w:val="single"/>
        </w:rPr>
        <w:t>Rosaceae</w:t>
      </w:r>
      <w:r w:rsidR="00EF47F9" w:rsidRPr="00EF47F9">
        <w:rPr>
          <w:u w:val="single"/>
        </w:rPr>
        <w:t xml:space="preserve"> Gene Naming Standardization</w:t>
      </w:r>
    </w:p>
    <w:p w:rsidR="008064DF" w:rsidRPr="00EF47F9" w:rsidRDefault="008064DF" w:rsidP="00EF47F9">
      <w:pPr>
        <w:pStyle w:val="ListParagraph"/>
        <w:numPr>
          <w:ilvl w:val="0"/>
          <w:numId w:val="14"/>
        </w:numPr>
        <w:spacing w:after="0" w:line="240" w:lineRule="auto"/>
        <w:rPr>
          <w:rFonts w:ascii="Times New Roman" w:hAnsi="Times New Roman"/>
          <w:sz w:val="24"/>
          <w:szCs w:val="24"/>
        </w:rPr>
      </w:pPr>
      <w:r w:rsidRPr="00EF47F9">
        <w:rPr>
          <w:rFonts w:ascii="Times New Roman" w:hAnsi="Times New Roman"/>
          <w:sz w:val="24"/>
          <w:szCs w:val="24"/>
        </w:rPr>
        <w:t>Subcommittee members: Sook Jung (chair), Robert Schaffer, Lee Meisel, Doug Bielenberg, Carole Bassett, Michela Troggio, Janet Slovi</w:t>
      </w:r>
      <w:r w:rsidR="00800E86" w:rsidRPr="00EF47F9">
        <w:rPr>
          <w:rFonts w:ascii="Times New Roman" w:hAnsi="Times New Roman"/>
          <w:sz w:val="24"/>
          <w:szCs w:val="24"/>
        </w:rPr>
        <w:t>n, Dorrie Main, Chris Dardick</w:t>
      </w:r>
    </w:p>
    <w:p w:rsidR="008064DF" w:rsidRDefault="00800E86" w:rsidP="00EF47F9">
      <w:pPr>
        <w:pStyle w:val="ListParagraph"/>
        <w:numPr>
          <w:ilvl w:val="0"/>
          <w:numId w:val="3"/>
        </w:numPr>
        <w:spacing w:after="0" w:line="240" w:lineRule="auto"/>
        <w:rPr>
          <w:rFonts w:ascii="Times New Roman" w:hAnsi="Times New Roman"/>
          <w:color w:val="000000"/>
          <w:sz w:val="24"/>
          <w:szCs w:val="24"/>
          <w:lang w:eastAsia="en-NZ"/>
        </w:rPr>
      </w:pPr>
      <w:r w:rsidRPr="00EF47F9">
        <w:rPr>
          <w:rFonts w:ascii="Times New Roman" w:hAnsi="Times New Roman"/>
          <w:sz w:val="24"/>
          <w:szCs w:val="24"/>
        </w:rPr>
        <w:t>Committee</w:t>
      </w:r>
      <w:r>
        <w:rPr>
          <w:rFonts w:ascii="Times New Roman" w:hAnsi="Times New Roman"/>
          <w:sz w:val="24"/>
          <w:szCs w:val="24"/>
        </w:rPr>
        <w:t xml:space="preserve"> g</w:t>
      </w:r>
      <w:r w:rsidR="008064DF" w:rsidRPr="008064DF">
        <w:rPr>
          <w:rFonts w:ascii="Times New Roman" w:hAnsi="Times New Roman"/>
          <w:sz w:val="24"/>
          <w:szCs w:val="24"/>
        </w:rPr>
        <w:t xml:space="preserve">oal: </w:t>
      </w:r>
      <w:r w:rsidR="00EF47F9">
        <w:rPr>
          <w:rFonts w:ascii="Times New Roman" w:hAnsi="Times New Roman"/>
          <w:color w:val="000000"/>
          <w:sz w:val="24"/>
          <w:szCs w:val="24"/>
          <w:lang w:eastAsia="en-NZ"/>
        </w:rPr>
        <w:t>E</w:t>
      </w:r>
      <w:r>
        <w:rPr>
          <w:rFonts w:ascii="Times New Roman" w:hAnsi="Times New Roman"/>
          <w:color w:val="000000"/>
          <w:sz w:val="24"/>
          <w:szCs w:val="24"/>
          <w:lang w:eastAsia="en-NZ"/>
        </w:rPr>
        <w:t>stablish</w:t>
      </w:r>
      <w:r w:rsidR="008064DF" w:rsidRPr="008064DF">
        <w:rPr>
          <w:rFonts w:ascii="Times New Roman" w:hAnsi="Times New Roman"/>
          <w:color w:val="000000"/>
          <w:sz w:val="24"/>
          <w:szCs w:val="24"/>
          <w:lang w:eastAsia="en-NZ"/>
        </w:rPr>
        <w:t xml:space="preserve"> Rosaceae gene</w:t>
      </w:r>
      <w:r>
        <w:rPr>
          <w:rFonts w:ascii="Times New Roman" w:hAnsi="Times New Roman"/>
          <w:color w:val="000000"/>
          <w:sz w:val="24"/>
          <w:szCs w:val="24"/>
          <w:lang w:eastAsia="en-NZ"/>
        </w:rPr>
        <w:t>-</w:t>
      </w:r>
      <w:r w:rsidR="008064DF" w:rsidRPr="008064DF">
        <w:rPr>
          <w:rFonts w:ascii="Times New Roman" w:hAnsi="Times New Roman"/>
          <w:color w:val="000000"/>
          <w:sz w:val="24"/>
          <w:szCs w:val="24"/>
          <w:lang w:eastAsia="en-NZ"/>
        </w:rPr>
        <w:t>naming principle</w:t>
      </w:r>
      <w:r>
        <w:rPr>
          <w:rFonts w:ascii="Times New Roman" w:hAnsi="Times New Roman"/>
          <w:color w:val="000000"/>
          <w:sz w:val="24"/>
          <w:szCs w:val="24"/>
          <w:lang w:eastAsia="en-NZ"/>
        </w:rPr>
        <w:t>s</w:t>
      </w:r>
      <w:r w:rsidR="008064DF" w:rsidRPr="008064DF">
        <w:rPr>
          <w:rFonts w:ascii="Times New Roman" w:hAnsi="Times New Roman"/>
          <w:color w:val="000000"/>
          <w:sz w:val="24"/>
          <w:szCs w:val="24"/>
          <w:lang w:eastAsia="en-NZ"/>
        </w:rPr>
        <w:t xml:space="preserve"> and </w:t>
      </w:r>
      <w:r>
        <w:rPr>
          <w:rFonts w:ascii="Times New Roman" w:hAnsi="Times New Roman"/>
          <w:color w:val="000000"/>
          <w:sz w:val="24"/>
          <w:szCs w:val="24"/>
          <w:lang w:eastAsia="en-NZ"/>
        </w:rPr>
        <w:t>a mechanism for enforcement</w:t>
      </w:r>
    </w:p>
    <w:p w:rsidR="00800E86" w:rsidRPr="00EF47F9" w:rsidRDefault="00E502B7" w:rsidP="00EF47F9">
      <w:pPr>
        <w:pStyle w:val="ListParagraph"/>
        <w:numPr>
          <w:ilvl w:val="0"/>
          <w:numId w:val="3"/>
        </w:numPr>
        <w:spacing w:after="0" w:line="240" w:lineRule="auto"/>
        <w:rPr>
          <w:rFonts w:ascii="Times New Roman" w:hAnsi="Times New Roman"/>
          <w:color w:val="000000"/>
          <w:sz w:val="24"/>
          <w:szCs w:val="24"/>
          <w:lang w:eastAsia="en-NZ"/>
        </w:rPr>
      </w:pPr>
      <w:r>
        <w:rPr>
          <w:rFonts w:ascii="Times New Roman" w:hAnsi="Times New Roman"/>
          <w:sz w:val="24"/>
          <w:szCs w:val="24"/>
        </w:rPr>
        <w:t>Update</w:t>
      </w:r>
      <w:r w:rsidR="00800E86">
        <w:rPr>
          <w:rFonts w:ascii="Times New Roman" w:hAnsi="Times New Roman"/>
          <w:sz w:val="24"/>
          <w:szCs w:val="24"/>
        </w:rPr>
        <w:t xml:space="preserve"> covered in RosIGI meeting immediately preceding</w:t>
      </w:r>
    </w:p>
    <w:p w:rsidR="003D0C30" w:rsidRPr="003D0C30" w:rsidRDefault="00EF47F9" w:rsidP="009E0CFF">
      <w:pPr>
        <w:pStyle w:val="ListParagraph"/>
        <w:numPr>
          <w:ilvl w:val="0"/>
          <w:numId w:val="3"/>
        </w:numPr>
        <w:spacing w:after="0" w:line="240" w:lineRule="auto"/>
        <w:rPr>
          <w:rFonts w:ascii="Times New Roman" w:hAnsi="Times New Roman"/>
          <w:color w:val="000000"/>
          <w:sz w:val="24"/>
          <w:szCs w:val="24"/>
          <w:lang w:eastAsia="en-NZ"/>
        </w:rPr>
      </w:pPr>
      <w:r>
        <w:rPr>
          <w:rFonts w:ascii="Times New Roman" w:hAnsi="Times New Roman"/>
          <w:sz w:val="24"/>
          <w:szCs w:val="24"/>
        </w:rPr>
        <w:t>3-letter codes established for each crop (~30 most important species)</w:t>
      </w:r>
    </w:p>
    <w:p w:rsidR="00EF47F9" w:rsidRPr="00EF47F9" w:rsidRDefault="00EF47F9" w:rsidP="009E0CFF">
      <w:pPr>
        <w:pStyle w:val="ListParagraph"/>
        <w:numPr>
          <w:ilvl w:val="0"/>
          <w:numId w:val="3"/>
        </w:numPr>
        <w:spacing w:after="0" w:line="240" w:lineRule="auto"/>
        <w:rPr>
          <w:rFonts w:ascii="Times New Roman" w:hAnsi="Times New Roman"/>
          <w:color w:val="000000"/>
          <w:sz w:val="24"/>
          <w:szCs w:val="24"/>
          <w:lang w:eastAsia="en-NZ"/>
        </w:rPr>
      </w:pPr>
      <w:r>
        <w:rPr>
          <w:rFonts w:ascii="Times New Roman" w:hAnsi="Times New Roman"/>
          <w:sz w:val="24"/>
          <w:szCs w:val="24"/>
        </w:rPr>
        <w:t>Marker name standardization also considered, using same 3-letter code</w:t>
      </w:r>
    </w:p>
    <w:p w:rsidR="00EF47F9" w:rsidRPr="00EF47F9" w:rsidRDefault="00EF47F9" w:rsidP="00EF47F9">
      <w:pPr>
        <w:rPr>
          <w:color w:val="000000"/>
          <w:lang w:eastAsia="en-NZ"/>
        </w:rPr>
      </w:pPr>
    </w:p>
    <w:p w:rsidR="008064DF" w:rsidRPr="008064DF" w:rsidRDefault="008064DF" w:rsidP="009E0CFF">
      <w:pPr>
        <w:rPr>
          <w:u w:val="single"/>
        </w:rPr>
      </w:pPr>
      <w:r w:rsidRPr="008064DF">
        <w:rPr>
          <w:u w:val="single"/>
        </w:rPr>
        <w:t xml:space="preserve">Rosaceae Species </w:t>
      </w:r>
      <w:r w:rsidR="00800E86">
        <w:rPr>
          <w:u w:val="single"/>
        </w:rPr>
        <w:t>w</w:t>
      </w:r>
      <w:r w:rsidRPr="008064DF">
        <w:rPr>
          <w:u w:val="single"/>
        </w:rPr>
        <w:t>ebpages for GDR</w:t>
      </w:r>
    </w:p>
    <w:p w:rsidR="008064DF" w:rsidRPr="008064DF" w:rsidRDefault="008064DF" w:rsidP="009E0CFF">
      <w:pPr>
        <w:pStyle w:val="ListParagraph"/>
        <w:numPr>
          <w:ilvl w:val="0"/>
          <w:numId w:val="3"/>
        </w:numPr>
        <w:spacing w:after="0" w:line="240" w:lineRule="auto"/>
        <w:rPr>
          <w:rFonts w:ascii="Times New Roman" w:hAnsi="Times New Roman"/>
          <w:sz w:val="24"/>
          <w:szCs w:val="24"/>
        </w:rPr>
      </w:pPr>
      <w:r w:rsidRPr="008064DF">
        <w:rPr>
          <w:rFonts w:ascii="Times New Roman" w:hAnsi="Times New Roman"/>
          <w:sz w:val="24"/>
          <w:szCs w:val="24"/>
        </w:rPr>
        <w:t>Informational pages (text, tables and pictures) about Rosaceae species</w:t>
      </w:r>
      <w:r w:rsidR="00800E86">
        <w:rPr>
          <w:rFonts w:ascii="Times New Roman" w:hAnsi="Times New Roman"/>
          <w:sz w:val="24"/>
          <w:szCs w:val="24"/>
        </w:rPr>
        <w:t xml:space="preserve"> – Jay, Gayle, and Janet have come up with lists of useful information like pictures, ploidy, etc.</w:t>
      </w:r>
    </w:p>
    <w:p w:rsidR="008064DF" w:rsidRDefault="00800E86" w:rsidP="009E0CF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Already on GDR for a</w:t>
      </w:r>
      <w:r w:rsidR="008064DF" w:rsidRPr="008064DF">
        <w:rPr>
          <w:rFonts w:ascii="Times New Roman" w:hAnsi="Times New Roman"/>
          <w:sz w:val="24"/>
          <w:szCs w:val="24"/>
        </w:rPr>
        <w:t>pple</w:t>
      </w:r>
      <w:r>
        <w:rPr>
          <w:rFonts w:ascii="Times New Roman" w:hAnsi="Times New Roman"/>
          <w:sz w:val="24"/>
          <w:szCs w:val="24"/>
        </w:rPr>
        <w:t>. C</w:t>
      </w:r>
      <w:r w:rsidR="008064DF" w:rsidRPr="008064DF">
        <w:rPr>
          <w:rFonts w:ascii="Times New Roman" w:hAnsi="Times New Roman"/>
          <w:sz w:val="24"/>
          <w:szCs w:val="24"/>
        </w:rPr>
        <w:t>ompilation of informat</w:t>
      </w:r>
      <w:r>
        <w:rPr>
          <w:rFonts w:ascii="Times New Roman" w:hAnsi="Times New Roman"/>
          <w:sz w:val="24"/>
          <w:szCs w:val="24"/>
        </w:rPr>
        <w:t xml:space="preserve">ion was a joint effort between Crop Germplasm Committee </w:t>
      </w:r>
      <w:r w:rsidR="008064DF" w:rsidRPr="008064DF">
        <w:rPr>
          <w:rFonts w:ascii="Times New Roman" w:hAnsi="Times New Roman"/>
          <w:sz w:val="24"/>
          <w:szCs w:val="24"/>
        </w:rPr>
        <w:t xml:space="preserve">Chair and NPGS </w:t>
      </w:r>
      <w:r>
        <w:rPr>
          <w:rFonts w:ascii="Times New Roman" w:hAnsi="Times New Roman"/>
          <w:sz w:val="24"/>
          <w:szCs w:val="24"/>
        </w:rPr>
        <w:t>Apple C</w:t>
      </w:r>
      <w:r w:rsidR="008064DF" w:rsidRPr="008064DF">
        <w:rPr>
          <w:rFonts w:ascii="Times New Roman" w:hAnsi="Times New Roman"/>
          <w:sz w:val="24"/>
          <w:szCs w:val="24"/>
        </w:rPr>
        <w:t>urator</w:t>
      </w:r>
      <w:r>
        <w:rPr>
          <w:rFonts w:ascii="Times New Roman" w:hAnsi="Times New Roman"/>
          <w:sz w:val="24"/>
          <w:szCs w:val="24"/>
        </w:rPr>
        <w:t xml:space="preserve">. Includes species pages (lots of </w:t>
      </w:r>
      <w:r w:rsidRPr="00800E86">
        <w:rPr>
          <w:rFonts w:ascii="Times New Roman" w:hAnsi="Times New Roman"/>
          <w:i/>
          <w:sz w:val="24"/>
          <w:szCs w:val="24"/>
        </w:rPr>
        <w:t>Malus</w:t>
      </w:r>
      <w:r>
        <w:rPr>
          <w:rFonts w:ascii="Times New Roman" w:hAnsi="Times New Roman"/>
          <w:sz w:val="24"/>
          <w:szCs w:val="24"/>
        </w:rPr>
        <w:t xml:space="preserve"> species)</w:t>
      </w:r>
    </w:p>
    <w:p w:rsidR="00800E86" w:rsidRPr="008064DF" w:rsidRDefault="00800E86" w:rsidP="009E0CF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Will discuss for other crops in next day’s Joint Rosaceae CGC Meeting</w:t>
      </w:r>
    </w:p>
    <w:p w:rsidR="008064DF" w:rsidRPr="008064DF" w:rsidRDefault="008064DF" w:rsidP="009E0CFF"/>
    <w:p w:rsidR="008064DF" w:rsidRPr="008064DF" w:rsidRDefault="008064DF" w:rsidP="009E0CFF">
      <w:pPr>
        <w:rPr>
          <w:u w:val="single"/>
        </w:rPr>
      </w:pPr>
      <w:r w:rsidRPr="008064DF">
        <w:rPr>
          <w:u w:val="single"/>
        </w:rPr>
        <w:t>Evolution of the committee moving forward</w:t>
      </w:r>
    </w:p>
    <w:p w:rsidR="00794819" w:rsidRDefault="00800E86" w:rsidP="009E0CFF">
      <w:pPr>
        <w:pStyle w:val="ListParagraph"/>
        <w:numPr>
          <w:ilvl w:val="0"/>
          <w:numId w:val="11"/>
        </w:numPr>
        <w:spacing w:after="0" w:line="240" w:lineRule="auto"/>
        <w:rPr>
          <w:rFonts w:ascii="Times New Roman" w:hAnsi="Times New Roman"/>
          <w:sz w:val="24"/>
          <w:szCs w:val="24"/>
        </w:rPr>
      </w:pPr>
      <w:r w:rsidRPr="00800E86">
        <w:rPr>
          <w:rFonts w:ascii="Times New Roman" w:hAnsi="Times New Roman"/>
          <w:b/>
          <w:sz w:val="24"/>
          <w:szCs w:val="24"/>
        </w:rPr>
        <w:t>GDR guidance</w:t>
      </w:r>
      <w:r>
        <w:rPr>
          <w:rFonts w:ascii="Times New Roman" w:hAnsi="Times New Roman"/>
          <w:sz w:val="24"/>
          <w:szCs w:val="24"/>
        </w:rPr>
        <w:t>: RosEXEC as the</w:t>
      </w:r>
      <w:r w:rsidR="008064DF" w:rsidRPr="008064DF">
        <w:rPr>
          <w:rFonts w:ascii="Times New Roman" w:hAnsi="Times New Roman"/>
          <w:sz w:val="24"/>
          <w:szCs w:val="24"/>
        </w:rPr>
        <w:t xml:space="preserve"> official </w:t>
      </w:r>
      <w:r>
        <w:rPr>
          <w:rFonts w:ascii="Times New Roman" w:hAnsi="Times New Roman"/>
          <w:sz w:val="24"/>
          <w:szCs w:val="24"/>
        </w:rPr>
        <w:t xml:space="preserve">steering </w:t>
      </w:r>
      <w:r w:rsidR="008064DF" w:rsidRPr="008064DF">
        <w:rPr>
          <w:rFonts w:ascii="Times New Roman" w:hAnsi="Times New Roman"/>
          <w:sz w:val="24"/>
          <w:szCs w:val="24"/>
        </w:rPr>
        <w:t xml:space="preserve">committee for </w:t>
      </w:r>
      <w:r>
        <w:rPr>
          <w:rFonts w:ascii="Times New Roman" w:hAnsi="Times New Roman"/>
          <w:sz w:val="24"/>
          <w:szCs w:val="24"/>
        </w:rPr>
        <w:t xml:space="preserve">the GDR? Dorrie Main included this role for the RosEXEC in recent research proposals. The GDR would give </w:t>
      </w:r>
      <w:r>
        <w:rPr>
          <w:rFonts w:ascii="Times New Roman" w:hAnsi="Times New Roman"/>
          <w:sz w:val="24"/>
          <w:szCs w:val="24"/>
        </w:rPr>
        <w:lastRenderedPageBreak/>
        <w:t>RosEXEC a 1-2 page progress report every quarter about two weeks before RosEXEC meetings. The RosEXEC Chair will provide an annual report about what the GDR has accomplished. Thus, formal community input on GDR priorities will be obtained</w:t>
      </w:r>
    </w:p>
    <w:p w:rsidR="00794819" w:rsidRPr="00794819" w:rsidRDefault="00794819" w:rsidP="009E0CFF">
      <w:pPr>
        <w:pStyle w:val="ListParagraph"/>
        <w:numPr>
          <w:ilvl w:val="0"/>
          <w:numId w:val="11"/>
        </w:numPr>
        <w:spacing w:after="0" w:line="240" w:lineRule="auto"/>
        <w:rPr>
          <w:rFonts w:ascii="Times New Roman" w:hAnsi="Times New Roman"/>
          <w:sz w:val="24"/>
          <w:szCs w:val="24"/>
        </w:rPr>
      </w:pPr>
      <w:r>
        <w:rPr>
          <w:rFonts w:ascii="Times New Roman" w:hAnsi="Times New Roman"/>
          <w:b/>
          <w:sz w:val="24"/>
          <w:szCs w:val="24"/>
        </w:rPr>
        <w:t>More on GDR</w:t>
      </w:r>
      <w:r w:rsidRPr="00794819">
        <w:rPr>
          <w:rFonts w:ascii="Times New Roman" w:hAnsi="Times New Roman"/>
          <w:sz w:val="24"/>
          <w:szCs w:val="24"/>
        </w:rPr>
        <w:t>:</w:t>
      </w:r>
      <w:r>
        <w:rPr>
          <w:rFonts w:ascii="Times New Roman" w:hAnsi="Times New Roman"/>
          <w:sz w:val="24"/>
          <w:szCs w:val="24"/>
        </w:rPr>
        <w:t xml:space="preserve"> Quarterly newsletters, tutorials, monthly emails via the GDR mailing list, and other such needs for/from the GDR have already been identified. If the 2014 tfGDR proposal is funded, Mercy Olmstead will create and distribute a flippable pdf newsletter at least twice a year</w:t>
      </w:r>
    </w:p>
    <w:p w:rsidR="008064DF" w:rsidRPr="008064DF" w:rsidRDefault="00800E86" w:rsidP="009E0CFF">
      <w:pPr>
        <w:pStyle w:val="ListParagraph"/>
        <w:numPr>
          <w:ilvl w:val="0"/>
          <w:numId w:val="11"/>
        </w:numPr>
        <w:spacing w:after="0" w:line="240" w:lineRule="auto"/>
        <w:rPr>
          <w:rFonts w:ascii="Times New Roman" w:hAnsi="Times New Roman"/>
          <w:sz w:val="24"/>
          <w:szCs w:val="24"/>
        </w:rPr>
      </w:pPr>
      <w:r w:rsidRPr="00800E86">
        <w:rPr>
          <w:rFonts w:ascii="Times New Roman" w:hAnsi="Times New Roman"/>
          <w:b/>
          <w:sz w:val="24"/>
          <w:szCs w:val="24"/>
        </w:rPr>
        <w:t>Industry representati</w:t>
      </w:r>
      <w:r>
        <w:rPr>
          <w:rFonts w:ascii="Times New Roman" w:hAnsi="Times New Roman"/>
          <w:b/>
          <w:sz w:val="24"/>
          <w:szCs w:val="24"/>
        </w:rPr>
        <w:t>ves</w:t>
      </w:r>
      <w:r>
        <w:rPr>
          <w:rFonts w:ascii="Times New Roman" w:hAnsi="Times New Roman"/>
          <w:sz w:val="24"/>
          <w:szCs w:val="24"/>
        </w:rPr>
        <w:t xml:space="preserve">: </w:t>
      </w:r>
      <w:r w:rsidR="00794819">
        <w:rPr>
          <w:rFonts w:ascii="Times New Roman" w:hAnsi="Times New Roman"/>
          <w:sz w:val="24"/>
          <w:szCs w:val="24"/>
        </w:rPr>
        <w:t>E</w:t>
      </w:r>
      <w:r w:rsidR="008064DF" w:rsidRPr="008064DF">
        <w:rPr>
          <w:rFonts w:ascii="Times New Roman" w:hAnsi="Times New Roman"/>
          <w:sz w:val="24"/>
          <w:szCs w:val="24"/>
        </w:rPr>
        <w:t>ncouragement on teleconferences</w:t>
      </w:r>
      <w:r>
        <w:rPr>
          <w:rFonts w:ascii="Times New Roman" w:hAnsi="Times New Roman"/>
          <w:sz w:val="24"/>
          <w:szCs w:val="24"/>
        </w:rPr>
        <w:t xml:space="preserve">? </w:t>
      </w:r>
      <w:r w:rsidR="00794819">
        <w:rPr>
          <w:rFonts w:ascii="Times New Roman" w:hAnsi="Times New Roman"/>
          <w:sz w:val="24"/>
          <w:szCs w:val="24"/>
        </w:rPr>
        <w:t xml:space="preserve">(Here we mean the crop production industry, although this is perhaps not suitable as a single word as there are also the private breeding industry and the commercial service provider industry.) </w:t>
      </w:r>
      <w:r>
        <w:rPr>
          <w:rFonts w:ascii="Times New Roman" w:hAnsi="Times New Roman"/>
          <w:sz w:val="24"/>
          <w:szCs w:val="24"/>
        </w:rPr>
        <w:t>Conclusion: don’t worry about it</w:t>
      </w:r>
      <w:r w:rsidR="00794819">
        <w:rPr>
          <w:rFonts w:ascii="Times New Roman" w:hAnsi="Times New Roman"/>
          <w:sz w:val="24"/>
          <w:szCs w:val="24"/>
        </w:rPr>
        <w:t xml:space="preserve"> – i</w:t>
      </w:r>
      <w:r>
        <w:rPr>
          <w:rFonts w:ascii="Times New Roman" w:hAnsi="Times New Roman"/>
          <w:sz w:val="24"/>
          <w:szCs w:val="24"/>
        </w:rPr>
        <w:t xml:space="preserve">ndustry reps are unlikely to attend PAG meeting; hard to get nominations; our products are what is relevant to industry not our inner workings; industry </w:t>
      </w:r>
      <w:r w:rsidR="00794819">
        <w:rPr>
          <w:rFonts w:ascii="Times New Roman" w:hAnsi="Times New Roman"/>
          <w:sz w:val="24"/>
          <w:szCs w:val="24"/>
        </w:rPr>
        <w:t xml:space="preserve">simply </w:t>
      </w:r>
      <w:r>
        <w:rPr>
          <w:rFonts w:ascii="Times New Roman" w:hAnsi="Times New Roman"/>
          <w:sz w:val="24"/>
          <w:szCs w:val="24"/>
        </w:rPr>
        <w:t xml:space="preserve">wants to know that we’re working well together and not wasting their funds. </w:t>
      </w:r>
      <w:r w:rsidR="00794819">
        <w:rPr>
          <w:rFonts w:ascii="Times New Roman" w:hAnsi="Times New Roman"/>
          <w:sz w:val="24"/>
          <w:szCs w:val="24"/>
        </w:rPr>
        <w:t xml:space="preserve">Having industry informed would be useful to </w:t>
      </w:r>
      <w:r>
        <w:rPr>
          <w:rFonts w:ascii="Times New Roman" w:hAnsi="Times New Roman"/>
          <w:sz w:val="24"/>
          <w:szCs w:val="24"/>
        </w:rPr>
        <w:t>get interest in new SCRI proposals</w:t>
      </w:r>
      <w:r w:rsidR="00794819">
        <w:rPr>
          <w:rFonts w:ascii="Times New Roman" w:hAnsi="Times New Roman"/>
          <w:sz w:val="24"/>
          <w:szCs w:val="24"/>
        </w:rPr>
        <w:t>, etc.</w:t>
      </w:r>
      <w:r>
        <w:rPr>
          <w:rFonts w:ascii="Times New Roman" w:hAnsi="Times New Roman"/>
          <w:sz w:val="24"/>
          <w:szCs w:val="24"/>
        </w:rPr>
        <w:t xml:space="preserve"> How about a </w:t>
      </w:r>
      <w:r w:rsidRPr="00794819">
        <w:rPr>
          <w:rFonts w:ascii="Times New Roman" w:hAnsi="Times New Roman"/>
          <w:i/>
          <w:sz w:val="24"/>
          <w:szCs w:val="24"/>
        </w:rPr>
        <w:t>Good Fruit Grower</w:t>
      </w:r>
      <w:r>
        <w:rPr>
          <w:rFonts w:ascii="Times New Roman" w:hAnsi="Times New Roman"/>
          <w:sz w:val="24"/>
          <w:szCs w:val="24"/>
        </w:rPr>
        <w:t xml:space="preserve"> article on RosEXEC? How about a </w:t>
      </w:r>
      <w:r w:rsidRPr="00800E86">
        <w:rPr>
          <w:rFonts w:ascii="Times New Roman" w:hAnsi="Times New Roman"/>
          <w:i/>
          <w:sz w:val="24"/>
          <w:szCs w:val="24"/>
        </w:rPr>
        <w:t>New Cultivars</w:t>
      </w:r>
      <w:r>
        <w:rPr>
          <w:rFonts w:ascii="Times New Roman" w:hAnsi="Times New Roman"/>
          <w:sz w:val="24"/>
          <w:szCs w:val="24"/>
        </w:rPr>
        <w:t xml:space="preserve"> page on the GDR?</w:t>
      </w:r>
    </w:p>
    <w:p w:rsidR="008064DF" w:rsidRDefault="00800E86" w:rsidP="009E0CFF">
      <w:pPr>
        <w:pStyle w:val="ListParagraph"/>
        <w:numPr>
          <w:ilvl w:val="0"/>
          <w:numId w:val="11"/>
        </w:numPr>
        <w:spacing w:after="0" w:line="240" w:lineRule="auto"/>
        <w:rPr>
          <w:rFonts w:ascii="Times New Roman" w:hAnsi="Times New Roman"/>
          <w:sz w:val="24"/>
          <w:szCs w:val="24"/>
        </w:rPr>
      </w:pPr>
      <w:r w:rsidRPr="00800E86">
        <w:rPr>
          <w:rFonts w:ascii="Times New Roman" w:hAnsi="Times New Roman"/>
          <w:b/>
          <w:sz w:val="24"/>
          <w:szCs w:val="24"/>
        </w:rPr>
        <w:t>G</w:t>
      </w:r>
      <w:r w:rsidR="008064DF" w:rsidRPr="00800E86">
        <w:rPr>
          <w:rFonts w:ascii="Times New Roman" w:hAnsi="Times New Roman"/>
          <w:b/>
          <w:sz w:val="24"/>
          <w:szCs w:val="24"/>
        </w:rPr>
        <w:t>ermplasm representatives</w:t>
      </w:r>
      <w:r>
        <w:rPr>
          <w:rFonts w:ascii="Times New Roman" w:hAnsi="Times New Roman"/>
          <w:sz w:val="24"/>
          <w:szCs w:val="24"/>
        </w:rPr>
        <w:t xml:space="preserve">: </w:t>
      </w:r>
      <w:r w:rsidR="00794819">
        <w:rPr>
          <w:rFonts w:ascii="Times New Roman" w:hAnsi="Times New Roman"/>
          <w:sz w:val="24"/>
          <w:szCs w:val="24"/>
        </w:rPr>
        <w:t>I</w:t>
      </w:r>
      <w:r>
        <w:rPr>
          <w:rFonts w:ascii="Times New Roman" w:hAnsi="Times New Roman"/>
          <w:sz w:val="24"/>
          <w:szCs w:val="24"/>
        </w:rPr>
        <w:t>n</w:t>
      </w:r>
      <w:r w:rsidRPr="008064DF">
        <w:rPr>
          <w:rFonts w:ascii="Times New Roman" w:hAnsi="Times New Roman"/>
          <w:sz w:val="24"/>
          <w:szCs w:val="24"/>
        </w:rPr>
        <w:t xml:space="preserve">vite </w:t>
      </w:r>
      <w:r w:rsidR="008064DF" w:rsidRPr="008064DF">
        <w:rPr>
          <w:rFonts w:ascii="Times New Roman" w:hAnsi="Times New Roman"/>
          <w:sz w:val="24"/>
          <w:szCs w:val="24"/>
        </w:rPr>
        <w:t>to summarize reports</w:t>
      </w:r>
      <w:r>
        <w:rPr>
          <w:rFonts w:ascii="Times New Roman" w:hAnsi="Times New Roman"/>
          <w:sz w:val="24"/>
          <w:szCs w:val="24"/>
        </w:rPr>
        <w:t xml:space="preserve"> on teleconferences? Already have CGC reports available on GRIN. But we’re on the cusp of major advances in exploiting genetic diversity. Need more representation in this area. RosEXEC should send a message to </w:t>
      </w:r>
      <w:r w:rsidR="00794819">
        <w:rPr>
          <w:rFonts w:ascii="Times New Roman" w:hAnsi="Times New Roman"/>
          <w:sz w:val="24"/>
          <w:szCs w:val="24"/>
        </w:rPr>
        <w:t xml:space="preserve">Peter </w:t>
      </w:r>
      <w:r>
        <w:rPr>
          <w:rFonts w:ascii="Times New Roman" w:hAnsi="Times New Roman"/>
          <w:sz w:val="24"/>
          <w:szCs w:val="24"/>
        </w:rPr>
        <w:t>Bretting: germplasm use is being left behind in genomics-genetics-breeding. RosEXEC would be better to put effort into engagement with the NPGS rather than industry.</w:t>
      </w:r>
    </w:p>
    <w:p w:rsidR="00D445A4" w:rsidRPr="00D445A4" w:rsidRDefault="00D445A4" w:rsidP="00D445A4">
      <w:pPr>
        <w:ind w:left="360"/>
      </w:pPr>
    </w:p>
    <w:p w:rsidR="008064DF" w:rsidRPr="008064DF" w:rsidRDefault="009E0CFF" w:rsidP="009E0CFF">
      <w:pPr>
        <w:rPr>
          <w:u w:val="single"/>
        </w:rPr>
      </w:pPr>
      <w:r>
        <w:rPr>
          <w:u w:val="single"/>
        </w:rPr>
        <w:t>Research c</w:t>
      </w:r>
      <w:r w:rsidR="008064DF" w:rsidRPr="008064DF">
        <w:rPr>
          <w:u w:val="single"/>
        </w:rPr>
        <w:t xml:space="preserve">oordination and </w:t>
      </w:r>
      <w:r w:rsidR="00D445A4">
        <w:rPr>
          <w:u w:val="single"/>
        </w:rPr>
        <w:t xml:space="preserve">non-research </w:t>
      </w:r>
      <w:r w:rsidR="008064DF" w:rsidRPr="008064DF">
        <w:rPr>
          <w:u w:val="single"/>
        </w:rPr>
        <w:t>updates</w:t>
      </w:r>
    </w:p>
    <w:p w:rsidR="009E0CFF" w:rsidRDefault="008064DF" w:rsidP="009E0CFF">
      <w:pPr>
        <w:numPr>
          <w:ilvl w:val="0"/>
          <w:numId w:val="9"/>
        </w:numPr>
      </w:pPr>
      <w:r w:rsidRPr="009E0CFF">
        <w:rPr>
          <w:b/>
        </w:rPr>
        <w:t xml:space="preserve">GDR </w:t>
      </w:r>
      <w:r w:rsidR="009E0CFF" w:rsidRPr="009E0CFF">
        <w:rPr>
          <w:b/>
        </w:rPr>
        <w:t>funding u</w:t>
      </w:r>
      <w:r w:rsidRPr="009E0CFF">
        <w:rPr>
          <w:b/>
        </w:rPr>
        <w:t>pdate</w:t>
      </w:r>
      <w:r w:rsidR="009E0CFF">
        <w:t xml:space="preserve">: Dorrie Main and the team have been very active in seeking sustainable funding – three proposals are pending; if get all, GDR would be very fully operational; expect to hear funding results ~Aug. Current federal funding will end Aug 31, so need such new funding. NRSP proposal ($2M over 5 yrs) requests four full-time positions; core database development across all GDR crops (24 of them including blueberry, various </w:t>
      </w:r>
      <w:r w:rsidR="009E0CFF" w:rsidRPr="009E0CFF">
        <w:rPr>
          <w:i/>
        </w:rPr>
        <w:t>Citrus</w:t>
      </w:r>
      <w:r w:rsidR="009E0CFF">
        <w:t xml:space="preserve">, and cotton); concept is that other grant sources would fun crop-/family-specific efforts – with a shift to a self-sustaining model after the five years in which </w:t>
      </w:r>
      <w:r w:rsidR="009E0CFF" w:rsidRPr="009E0CFF">
        <w:rPr>
          <w:u w:val="single"/>
        </w:rPr>
        <w:t>researchers would have to pay for GDR access</w:t>
      </w:r>
      <w:r w:rsidR="009E0CFF">
        <w:t>. How? Difference between uploading vs. downloading/viewing? RosEXEC needs to help answer these questions. Subscription is a good model, suggests Bert Abbott – e.g., $50 annual fee (per researcher/program/institution?); if the GDR has something to offer, such a fee will be worth it to users</w:t>
      </w:r>
      <w:r w:rsidR="00BE0BDA">
        <w:t>. TAIR is now fee-based – e.g., $5K for universities. Institutional fee for the GDR will be better. Some data would be open access, other pay for. Future database funding will be cheaper than in the past because no longer using legacy databases – research communities are converting to standard formats. Expertise should be crop-/family-specific, but databases interoperable such that they are more sustainable such as if a programmer leaves. Opportunity for RosEXEC to make Rosaceae the lead, show other communities how it’s done</w:t>
      </w:r>
      <w:r w:rsidR="00A00849">
        <w:t xml:space="preserve">. Will federal funding agencies stop funding databases? Seems unlikely Orphan crops need help, need an efficient model. Databases need to be valuable enough to their user community. Major crops are probably safe. But database projects should leverage the federal funding – we have this already, and should achieve a sustainable system, and can leverage this to ask for more. Build an endowment? We </w:t>
      </w:r>
      <w:r w:rsidR="00A00849">
        <w:lastRenderedPageBreak/>
        <w:t>could be the first, then ask for $ to fund specific expansions, functionalities. Maybe it’s our responsibility to fund, not the government’s. We should build operations, not require rescue missions. The user community does need to be kept fully updated. Own journal? How about the GDR be the repository for supplementary Rosaceae GGB data for any journal. not just Tree Genetics &amp; Genomes?</w:t>
      </w:r>
    </w:p>
    <w:p w:rsidR="008064DF" w:rsidRPr="008064DF" w:rsidRDefault="008064DF" w:rsidP="00A00849">
      <w:pPr>
        <w:numPr>
          <w:ilvl w:val="0"/>
          <w:numId w:val="9"/>
        </w:numPr>
      </w:pPr>
      <w:r w:rsidRPr="00A00849">
        <w:rPr>
          <w:b/>
        </w:rPr>
        <w:t xml:space="preserve">Non-research </w:t>
      </w:r>
      <w:r w:rsidR="009E0CFF" w:rsidRPr="00A00849">
        <w:rPr>
          <w:b/>
        </w:rPr>
        <w:t>update</w:t>
      </w:r>
      <w:r w:rsidR="00A00849">
        <w:t>:</w:t>
      </w:r>
    </w:p>
    <w:p w:rsidR="008064DF" w:rsidRDefault="00A00849" w:rsidP="009E0CFF">
      <w:pPr>
        <w:numPr>
          <w:ilvl w:val="1"/>
          <w:numId w:val="9"/>
        </w:numPr>
      </w:pPr>
      <w:r>
        <w:t>Industry: 2014 is overall a great production season! Have the Farm Bill out – a huge difference with the past year or more in which we were worrying about future SCRI funding. Stakeholder Relevancy Statements required for SCRI proposals have been a hit for stakeholders (effectively informing industry about new SCRI proposals) and is expected to remain a useful requirement of SCRI proposals for the next four annual funding rounds. Farm Bill has also injected more funds into state Block Grants (SCBGP). “</w:t>
      </w:r>
      <w:r w:rsidRPr="008064DF">
        <w:t>Regional Centers</w:t>
      </w:r>
      <w:r>
        <w:t xml:space="preserve"> for Excellence” appears to still be conceptual.</w:t>
      </w:r>
    </w:p>
    <w:p w:rsidR="00A00849" w:rsidRPr="008064DF" w:rsidRDefault="00A00849" w:rsidP="009E0CFF">
      <w:pPr>
        <w:numPr>
          <w:ilvl w:val="1"/>
          <w:numId w:val="9"/>
        </w:numPr>
      </w:pPr>
      <w:r w:rsidRPr="008064DF">
        <w:t>Extension</w:t>
      </w:r>
      <w:r>
        <w:t xml:space="preserve"> (i</w:t>
      </w:r>
      <w:r w:rsidRPr="008064DF">
        <w:t>nfo and tech transfer</w:t>
      </w:r>
      <w:r>
        <w:t>): not addressed in this meeting</w:t>
      </w:r>
    </w:p>
    <w:p w:rsidR="008064DF" w:rsidRPr="008064DF" w:rsidRDefault="008064DF" w:rsidP="009E0CFF">
      <w:pPr>
        <w:numPr>
          <w:ilvl w:val="1"/>
          <w:numId w:val="9"/>
        </w:numPr>
      </w:pPr>
      <w:r w:rsidRPr="008064DF">
        <w:t>GMO regulatory &amp; market update</w:t>
      </w:r>
      <w:r w:rsidR="00A00849">
        <w:t>: not addressed in this meeting</w:t>
      </w:r>
    </w:p>
    <w:p w:rsidR="008064DF" w:rsidRPr="008064DF" w:rsidRDefault="008064DF" w:rsidP="009E0CFF">
      <w:pPr>
        <w:numPr>
          <w:ilvl w:val="0"/>
          <w:numId w:val="9"/>
        </w:numPr>
      </w:pPr>
      <w:r w:rsidRPr="00D445A4">
        <w:rPr>
          <w:b/>
        </w:rPr>
        <w:t xml:space="preserve">Competitive </w:t>
      </w:r>
      <w:r w:rsidR="00D445A4" w:rsidRPr="00D445A4">
        <w:rPr>
          <w:b/>
        </w:rPr>
        <w:t>f</w:t>
      </w:r>
      <w:r w:rsidRPr="00D445A4">
        <w:rPr>
          <w:b/>
        </w:rPr>
        <w:t xml:space="preserve">ederal </w:t>
      </w:r>
      <w:r w:rsidR="00D445A4" w:rsidRPr="00D445A4">
        <w:rPr>
          <w:b/>
        </w:rPr>
        <w:t>g</w:t>
      </w:r>
      <w:r w:rsidRPr="00D445A4">
        <w:rPr>
          <w:b/>
        </w:rPr>
        <w:t xml:space="preserve">rant </w:t>
      </w:r>
      <w:r w:rsidR="00D445A4" w:rsidRPr="00D445A4">
        <w:rPr>
          <w:b/>
        </w:rPr>
        <w:t>p</w:t>
      </w:r>
      <w:r w:rsidRPr="00D445A4">
        <w:rPr>
          <w:b/>
        </w:rPr>
        <w:t>roject</w:t>
      </w:r>
      <w:r w:rsidR="00A00849" w:rsidRPr="00D445A4">
        <w:rPr>
          <w:b/>
        </w:rPr>
        <w:t>s</w:t>
      </w:r>
      <w:r w:rsidR="00A00849">
        <w:t>:</w:t>
      </w:r>
    </w:p>
    <w:p w:rsidR="008064DF" w:rsidRPr="008064DF" w:rsidRDefault="008064DF" w:rsidP="009E0CFF">
      <w:pPr>
        <w:numPr>
          <w:ilvl w:val="1"/>
          <w:numId w:val="9"/>
        </w:numPr>
      </w:pPr>
      <w:r w:rsidRPr="008064DF">
        <w:t>Newly funded projects within the Rosaceae</w:t>
      </w:r>
      <w:r w:rsidR="00D445A4">
        <w:t>: Apple pollenizers (Stefano Musacchi and Karen Lewis, WSU, $1.9M) – funded via TASC (Technical Assistance for Specialty Crops)</w:t>
      </w:r>
    </w:p>
    <w:p w:rsidR="008B312B" w:rsidRPr="008064DF" w:rsidRDefault="008B312B" w:rsidP="008B312B">
      <w:pPr>
        <w:numPr>
          <w:ilvl w:val="1"/>
          <w:numId w:val="9"/>
        </w:numPr>
      </w:pPr>
      <w:r>
        <w:t xml:space="preserve">SCRI recent submission for </w:t>
      </w:r>
      <w:r w:rsidRPr="008064DF">
        <w:t>RosBREED</w:t>
      </w:r>
      <w:r w:rsidR="00C716FF">
        <w:t>:</w:t>
      </w:r>
    </w:p>
    <w:p w:rsidR="008B312B" w:rsidRPr="008064DF" w:rsidRDefault="00C716FF" w:rsidP="008B312B">
      <w:pPr>
        <w:numPr>
          <w:ilvl w:val="2"/>
          <w:numId w:val="9"/>
        </w:numPr>
      </w:pPr>
      <w:r>
        <w:t>“</w:t>
      </w:r>
      <w:r w:rsidR="008B312B" w:rsidRPr="008064DF">
        <w:t>RosBREED 2</w:t>
      </w:r>
      <w:r>
        <w:t xml:space="preserve">” = </w:t>
      </w:r>
      <w:r w:rsidRPr="00C716FF">
        <w:rPr>
          <w:i/>
        </w:rPr>
        <w:t>Combining disease resistance with horticultural quality in new rosaceous cultivars</w:t>
      </w:r>
      <w:r>
        <w:t xml:space="preserve"> (PIs: Amy Iezzoni &amp; Cameron Peace, MSU &amp; WSU, $10M). Major matching support from overseas collaborations – much gratitude for their support and evidence of our strong international network. Builds on previous RosBREED project (ending 31 Aug 2014) in enabling marker-assisted breeding in Rosaceae by expanding to: </w:t>
      </w:r>
      <w:r w:rsidRPr="00C716FF">
        <w:rPr>
          <w:i/>
        </w:rPr>
        <w:t>new traits</w:t>
      </w:r>
      <w:r>
        <w:t xml:space="preserve"> (disease resistance as well as fruit quality), </w:t>
      </w:r>
      <w:r w:rsidRPr="00C716FF">
        <w:rPr>
          <w:i/>
        </w:rPr>
        <w:t>new crops</w:t>
      </w:r>
      <w:r>
        <w:t xml:space="preserve"> (blackberry, rose, pear, and </w:t>
      </w:r>
      <w:r w:rsidRPr="00C716FF">
        <w:rPr>
          <w:i/>
        </w:rPr>
        <w:t>Prunus</w:t>
      </w:r>
      <w:r>
        <w:t xml:space="preserve"> rootstocks as well as peach, apple, strawberry, sweet cherry, and tart cherry), and </w:t>
      </w:r>
      <w:r w:rsidRPr="00C716FF">
        <w:rPr>
          <w:i/>
        </w:rPr>
        <w:t>germplasm</w:t>
      </w:r>
      <w:r>
        <w:t xml:space="preserve"> (pre-breeding families and replicated selection trials as well as cultivar-generating parents and seedlings) </w:t>
      </w:r>
    </w:p>
    <w:p w:rsidR="008B312B" w:rsidRDefault="008B312B" w:rsidP="009E0CFF">
      <w:pPr>
        <w:numPr>
          <w:ilvl w:val="1"/>
          <w:numId w:val="9"/>
        </w:numPr>
      </w:pPr>
      <w:r>
        <w:t>Other r</w:t>
      </w:r>
      <w:r w:rsidR="008064DF" w:rsidRPr="008064DF">
        <w:t xml:space="preserve">ecent SCRI </w:t>
      </w:r>
      <w:r w:rsidR="00D445A4">
        <w:t>s</w:t>
      </w:r>
      <w:r w:rsidR="008064DF" w:rsidRPr="008064DF">
        <w:t>ubmissions</w:t>
      </w:r>
      <w:r>
        <w:t>:</w:t>
      </w:r>
    </w:p>
    <w:p w:rsidR="008B312B" w:rsidRDefault="008B312B" w:rsidP="008B312B">
      <w:pPr>
        <w:numPr>
          <w:ilvl w:val="2"/>
          <w:numId w:val="9"/>
        </w:numPr>
      </w:pPr>
      <w:r>
        <w:t>tfGDR (PI: Dorrie Main, WSU $3M)</w:t>
      </w:r>
    </w:p>
    <w:p w:rsidR="008B312B" w:rsidRDefault="00D445A4" w:rsidP="008B312B">
      <w:pPr>
        <w:numPr>
          <w:ilvl w:val="2"/>
          <w:numId w:val="9"/>
        </w:numPr>
      </w:pPr>
      <w:r>
        <w:t>raspberry genomics-genetics-breedi</w:t>
      </w:r>
      <w:r w:rsidR="00104E09">
        <w:t>ng (PI: Catherine Daniels, WSU</w:t>
      </w:r>
      <w:r>
        <w:t>)</w:t>
      </w:r>
    </w:p>
    <w:p w:rsidR="008064DF" w:rsidRPr="008064DF" w:rsidRDefault="00D445A4" w:rsidP="008B312B">
      <w:pPr>
        <w:numPr>
          <w:ilvl w:val="2"/>
          <w:numId w:val="9"/>
        </w:numPr>
      </w:pPr>
      <w:r>
        <w:t>ameliorating freeze damage for fruit crops especially invo</w:t>
      </w:r>
      <w:r w:rsidR="00104E09">
        <w:t>lving management practices (</w:t>
      </w:r>
      <w:r>
        <w:t>$7M)</w:t>
      </w:r>
    </w:p>
    <w:p w:rsidR="001D077B" w:rsidRDefault="001D077B" w:rsidP="001D077B"/>
    <w:p w:rsidR="008064DF" w:rsidRPr="008064DF" w:rsidRDefault="008064DF" w:rsidP="009E0CFF">
      <w:pPr>
        <w:rPr>
          <w:u w:val="single"/>
        </w:rPr>
      </w:pPr>
      <w:r w:rsidRPr="008064DF">
        <w:rPr>
          <w:u w:val="single"/>
        </w:rPr>
        <w:t xml:space="preserve">Meeting reports and announcements for upcoming meetings </w:t>
      </w:r>
    </w:p>
    <w:p w:rsidR="008064DF" w:rsidRPr="008064DF" w:rsidRDefault="008064DF" w:rsidP="009E0CFF">
      <w:pPr>
        <w:numPr>
          <w:ilvl w:val="0"/>
          <w:numId w:val="8"/>
        </w:numPr>
      </w:pPr>
      <w:r w:rsidRPr="008064DF">
        <w:t>Crop Germplasm Committees</w:t>
      </w:r>
      <w:r w:rsidR="00C00D7D">
        <w:t xml:space="preserve"> (CGC): minutes of most recent meetings are on GRIN (GDR will make a link to these); tomorrow (June 26) will be a joint Rosaceae crop CGC meeting</w:t>
      </w:r>
    </w:p>
    <w:p w:rsidR="00C00D7D" w:rsidRDefault="00C00D7D" w:rsidP="00C00D7D">
      <w:pPr>
        <w:numPr>
          <w:ilvl w:val="0"/>
          <w:numId w:val="10"/>
        </w:numPr>
      </w:pPr>
      <w:r>
        <w:t>ISHS Pear: July 15, Belgium</w:t>
      </w:r>
    </w:p>
    <w:p w:rsidR="008064DF" w:rsidRDefault="00C00D7D" w:rsidP="00C00D7D">
      <w:pPr>
        <w:numPr>
          <w:ilvl w:val="0"/>
          <w:numId w:val="10"/>
        </w:numPr>
      </w:pPr>
      <w:r>
        <w:t xml:space="preserve">ASHS: </w:t>
      </w:r>
      <w:r w:rsidR="008064DF" w:rsidRPr="008064DF">
        <w:t>July 28</w:t>
      </w:r>
      <w:r>
        <w:t>–</w:t>
      </w:r>
      <w:r w:rsidR="008064DF" w:rsidRPr="008064DF">
        <w:t>31, Orlando</w:t>
      </w:r>
      <w:r>
        <w:t>,</w:t>
      </w:r>
      <w:r w:rsidR="008064DF" w:rsidRPr="008064DF">
        <w:t xml:space="preserve"> FL</w:t>
      </w:r>
    </w:p>
    <w:p w:rsidR="00C00D7D" w:rsidRDefault="00C00D7D" w:rsidP="00C00D7D">
      <w:pPr>
        <w:numPr>
          <w:ilvl w:val="0"/>
          <w:numId w:val="10"/>
        </w:numPr>
      </w:pPr>
      <w:r>
        <w:t>IHC: Aug 18–2</w:t>
      </w:r>
      <w:r w:rsidR="00EF47F9">
        <w:t>2</w:t>
      </w:r>
      <w:r>
        <w:t>, Brisbane, Australia</w:t>
      </w:r>
    </w:p>
    <w:p w:rsidR="00C00D7D" w:rsidRDefault="00C00D7D" w:rsidP="00C00D7D">
      <w:pPr>
        <w:numPr>
          <w:ilvl w:val="0"/>
          <w:numId w:val="10"/>
        </w:numPr>
      </w:pPr>
      <w:r>
        <w:t>NAPB</w:t>
      </w:r>
      <w:r w:rsidR="00BC5711">
        <w:t xml:space="preserve"> &amp; PBCC</w:t>
      </w:r>
      <w:r>
        <w:t xml:space="preserve">: </w:t>
      </w:r>
      <w:r w:rsidR="00EF47F9">
        <w:t xml:space="preserve">“Breeding for Water Stress”, </w:t>
      </w:r>
      <w:r>
        <w:t>Aug</w:t>
      </w:r>
      <w:r w:rsidR="00EF47F9">
        <w:t xml:space="preserve"> 5–8</w:t>
      </w:r>
      <w:r>
        <w:t>, Minneapolis, MN</w:t>
      </w:r>
    </w:p>
    <w:p w:rsidR="00C00D7D" w:rsidRPr="008064DF" w:rsidRDefault="00C00D7D" w:rsidP="00C00D7D">
      <w:pPr>
        <w:numPr>
          <w:ilvl w:val="0"/>
          <w:numId w:val="10"/>
        </w:numPr>
      </w:pPr>
      <w:r>
        <w:lastRenderedPageBreak/>
        <w:t xml:space="preserve">2015: Eucarpia </w:t>
      </w:r>
      <w:r w:rsidR="00EF47F9">
        <w:t xml:space="preserve">Fruit Breeding &amp; Genetics </w:t>
      </w:r>
      <w:r>
        <w:t>(</w:t>
      </w:r>
      <w:r w:rsidR="00EF47F9">
        <w:t>14–18 June</w:t>
      </w:r>
      <w:r>
        <w:t>); NAPB: (Pullman, WA)</w:t>
      </w:r>
    </w:p>
    <w:p w:rsidR="001D077B" w:rsidRDefault="001D077B" w:rsidP="001D077B"/>
    <w:p w:rsidR="001D077B" w:rsidRDefault="001D077B" w:rsidP="001D077B">
      <w:r w:rsidRPr="001D077B">
        <w:rPr>
          <w:u w:val="single"/>
        </w:rPr>
        <w:t>Not addressed in this meeting</w:t>
      </w:r>
      <w:r w:rsidRPr="001D077B">
        <w:t xml:space="preserve"> </w:t>
      </w:r>
      <w:r>
        <w:t>(running out of time in meeting, and participants felt that RGC7 itself was showcasing these advances)</w:t>
      </w:r>
    </w:p>
    <w:p w:rsidR="001D077B" w:rsidRPr="001D077B" w:rsidRDefault="001D077B" w:rsidP="001D077B">
      <w:pPr>
        <w:pStyle w:val="ListParagraph"/>
        <w:numPr>
          <w:ilvl w:val="0"/>
          <w:numId w:val="13"/>
        </w:numPr>
        <w:spacing w:after="0" w:line="240" w:lineRule="auto"/>
        <w:ind w:left="720"/>
        <w:rPr>
          <w:rFonts w:ascii="Times New Roman" w:hAnsi="Times New Roman"/>
          <w:sz w:val="24"/>
          <w:szCs w:val="24"/>
        </w:rPr>
      </w:pPr>
      <w:r w:rsidRPr="001D077B">
        <w:rPr>
          <w:rFonts w:ascii="Times New Roman" w:hAnsi="Times New Roman"/>
          <w:sz w:val="24"/>
          <w:szCs w:val="24"/>
        </w:rPr>
        <w:t>Other funded AFRI/NSF projects</w:t>
      </w:r>
    </w:p>
    <w:p w:rsidR="001D077B" w:rsidRPr="001D077B" w:rsidRDefault="001D077B" w:rsidP="001D077B">
      <w:pPr>
        <w:pStyle w:val="ListParagraph"/>
        <w:numPr>
          <w:ilvl w:val="0"/>
          <w:numId w:val="13"/>
        </w:numPr>
        <w:spacing w:after="0" w:line="240" w:lineRule="auto"/>
        <w:ind w:left="720"/>
        <w:rPr>
          <w:rFonts w:ascii="Times New Roman" w:hAnsi="Times New Roman"/>
          <w:sz w:val="24"/>
          <w:szCs w:val="24"/>
        </w:rPr>
      </w:pPr>
      <w:r w:rsidRPr="001D077B">
        <w:rPr>
          <w:rFonts w:ascii="Times New Roman" w:hAnsi="Times New Roman"/>
          <w:sz w:val="24"/>
          <w:szCs w:val="24"/>
        </w:rPr>
        <w:t>Leverage of large scale opportunities (e.g., RosBREED, CGCs)</w:t>
      </w:r>
    </w:p>
    <w:p w:rsidR="001D077B" w:rsidRPr="001D077B" w:rsidRDefault="001D077B" w:rsidP="001D077B">
      <w:pPr>
        <w:pStyle w:val="ColorfulList-Accent11"/>
        <w:numPr>
          <w:ilvl w:val="0"/>
          <w:numId w:val="13"/>
        </w:numPr>
        <w:ind w:left="720"/>
        <w:rPr>
          <w:rFonts w:ascii="Times New Roman" w:hAnsi="Times New Roman"/>
          <w:color w:val="000000"/>
          <w:sz w:val="24"/>
          <w:szCs w:val="24"/>
        </w:rPr>
      </w:pPr>
      <w:r w:rsidRPr="001D077B">
        <w:rPr>
          <w:rFonts w:ascii="Times New Roman" w:hAnsi="Times New Roman"/>
          <w:sz w:val="24"/>
          <w:szCs w:val="24"/>
        </w:rPr>
        <w:t>International project collaborations (e.g., FruitBreedomics, EUBerry)</w:t>
      </w:r>
    </w:p>
    <w:p w:rsidR="001D077B" w:rsidRDefault="001D077B" w:rsidP="001D077B">
      <w:pPr>
        <w:pStyle w:val="ListParagraph"/>
        <w:numPr>
          <w:ilvl w:val="0"/>
          <w:numId w:val="13"/>
        </w:numPr>
        <w:spacing w:after="0" w:line="240" w:lineRule="auto"/>
        <w:ind w:left="720"/>
        <w:rPr>
          <w:rFonts w:ascii="Times New Roman" w:hAnsi="Times New Roman"/>
          <w:sz w:val="24"/>
          <w:szCs w:val="24"/>
        </w:rPr>
      </w:pPr>
      <w:r w:rsidRPr="001D077B">
        <w:rPr>
          <w:rFonts w:ascii="Times New Roman" w:hAnsi="Times New Roman"/>
          <w:sz w:val="24"/>
          <w:szCs w:val="24"/>
        </w:rPr>
        <w:t>Research Fields  and Technology updates (Whole genome sequences and physical maps, Enabling technologies in genomics, Genetics – maps and QTLs, Phenotyping/Phenomics, Germplasm/genetic resources</w:t>
      </w:r>
      <w:r w:rsidR="00EF47F9">
        <w:rPr>
          <w:rFonts w:ascii="Times New Roman" w:hAnsi="Times New Roman"/>
          <w:sz w:val="24"/>
          <w:szCs w:val="24"/>
        </w:rPr>
        <w:t>)</w:t>
      </w:r>
    </w:p>
    <w:p w:rsidR="00545E59" w:rsidRDefault="00545E59" w:rsidP="00545E59"/>
    <w:p w:rsidR="00545E59" w:rsidRPr="00545E59" w:rsidRDefault="00545E59" w:rsidP="00545E59">
      <w:r>
        <w:t>Minutes taken by Cameron Peace, Secretary</w:t>
      </w:r>
      <w:r w:rsidR="00104E09">
        <w:t>.</w:t>
      </w:r>
      <w:bookmarkStart w:id="0" w:name="_GoBack"/>
      <w:bookmarkEnd w:id="0"/>
    </w:p>
    <w:p w:rsidR="008064DF" w:rsidRPr="008064DF" w:rsidRDefault="008064DF" w:rsidP="009E0CFF"/>
    <w:sectPr w:rsidR="008064DF" w:rsidRPr="008064DF" w:rsidSect="00BE1F05">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8C" w:rsidRDefault="0083428C">
      <w:r>
        <w:separator/>
      </w:r>
    </w:p>
  </w:endnote>
  <w:endnote w:type="continuationSeparator" w:id="0">
    <w:p w:rsidR="0083428C" w:rsidRDefault="0083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4" w:rsidRDefault="00C26B9C" w:rsidP="005A5E69">
    <w:pPr>
      <w:pStyle w:val="Footer"/>
      <w:framePr w:wrap="around" w:vAnchor="text" w:hAnchor="margin" w:xAlign="right" w:y="1"/>
      <w:rPr>
        <w:rStyle w:val="PageNumber"/>
      </w:rPr>
    </w:pPr>
    <w:r>
      <w:rPr>
        <w:rStyle w:val="PageNumber"/>
      </w:rPr>
      <w:fldChar w:fldCharType="begin"/>
    </w:r>
    <w:r w:rsidR="00E270D4">
      <w:rPr>
        <w:rStyle w:val="PageNumber"/>
      </w:rPr>
      <w:instrText xml:space="preserve">PAGE  </w:instrText>
    </w:r>
    <w:r>
      <w:rPr>
        <w:rStyle w:val="PageNumber"/>
      </w:rPr>
      <w:fldChar w:fldCharType="end"/>
    </w:r>
  </w:p>
  <w:p w:rsidR="00E270D4" w:rsidRDefault="00E270D4" w:rsidP="005A5E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4" w:rsidRPr="00A17FA0" w:rsidRDefault="00C26B9C" w:rsidP="005A5E69">
    <w:pPr>
      <w:pStyle w:val="Footer"/>
      <w:framePr w:wrap="around" w:vAnchor="text" w:hAnchor="page" w:x="10621" w:y="104"/>
      <w:rPr>
        <w:rStyle w:val="PageNumber"/>
        <w:rFonts w:ascii="Calibri" w:hAnsi="Calibri"/>
      </w:rPr>
    </w:pPr>
    <w:r w:rsidRPr="00A17FA0">
      <w:rPr>
        <w:rStyle w:val="PageNumber"/>
        <w:rFonts w:ascii="Calibri" w:hAnsi="Calibri"/>
      </w:rPr>
      <w:fldChar w:fldCharType="begin"/>
    </w:r>
    <w:r w:rsidR="00E270D4" w:rsidRPr="00A17FA0">
      <w:rPr>
        <w:rStyle w:val="PageNumber"/>
        <w:rFonts w:ascii="Calibri" w:hAnsi="Calibri"/>
      </w:rPr>
      <w:instrText xml:space="preserve">PAGE  </w:instrText>
    </w:r>
    <w:r w:rsidRPr="00A17FA0">
      <w:rPr>
        <w:rStyle w:val="PageNumber"/>
        <w:rFonts w:ascii="Calibri" w:hAnsi="Calibri"/>
      </w:rPr>
      <w:fldChar w:fldCharType="separate"/>
    </w:r>
    <w:r w:rsidR="00104E09">
      <w:rPr>
        <w:rStyle w:val="PageNumber"/>
        <w:rFonts w:ascii="Calibri" w:hAnsi="Calibri"/>
        <w:noProof/>
      </w:rPr>
      <w:t>4</w:t>
    </w:r>
    <w:r w:rsidRPr="00A17FA0">
      <w:rPr>
        <w:rStyle w:val="PageNumber"/>
        <w:rFonts w:ascii="Calibri" w:hAnsi="Calibri"/>
      </w:rPr>
      <w:fldChar w:fldCharType="end"/>
    </w:r>
  </w:p>
  <w:p w:rsidR="00E270D4" w:rsidRDefault="00E270D4" w:rsidP="005A5E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8C" w:rsidRDefault="0083428C">
      <w:r>
        <w:separator/>
      </w:r>
    </w:p>
  </w:footnote>
  <w:footnote w:type="continuationSeparator" w:id="0">
    <w:p w:rsidR="0083428C" w:rsidRDefault="0083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4" w:rsidRDefault="008342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55pt;height:441.9pt;z-index:-251658752;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4" w:rsidRDefault="008342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55pt;height:441.9pt;z-index:-251657728;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D4" w:rsidRDefault="008342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55pt;height:441.9pt;z-index:-251659776;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3BBD"/>
    <w:multiLevelType w:val="hybridMultilevel"/>
    <w:tmpl w:val="F072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C7CD7"/>
    <w:multiLevelType w:val="hybridMultilevel"/>
    <w:tmpl w:val="23942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003DD"/>
    <w:multiLevelType w:val="hybridMultilevel"/>
    <w:tmpl w:val="E8A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609B8"/>
    <w:multiLevelType w:val="hybridMultilevel"/>
    <w:tmpl w:val="29D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03BA2"/>
    <w:multiLevelType w:val="hybridMultilevel"/>
    <w:tmpl w:val="C87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25F2F"/>
    <w:multiLevelType w:val="hybridMultilevel"/>
    <w:tmpl w:val="BDDAD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960AE6"/>
    <w:multiLevelType w:val="hybridMultilevel"/>
    <w:tmpl w:val="7568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C22C4"/>
    <w:multiLevelType w:val="multilevel"/>
    <w:tmpl w:val="D8967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16BD9"/>
    <w:multiLevelType w:val="hybridMultilevel"/>
    <w:tmpl w:val="01E8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3153"/>
    <w:multiLevelType w:val="hybridMultilevel"/>
    <w:tmpl w:val="FFBC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2"/>
  </w:num>
  <w:num w:numId="6">
    <w:abstractNumId w:val="13"/>
  </w:num>
  <w:num w:numId="7">
    <w:abstractNumId w:val="5"/>
  </w:num>
  <w:num w:numId="8">
    <w:abstractNumId w:val="8"/>
  </w:num>
  <w:num w:numId="9">
    <w:abstractNumId w:val="11"/>
  </w:num>
  <w:num w:numId="10">
    <w:abstractNumId w:val="3"/>
  </w:num>
  <w:num w:numId="11">
    <w:abstractNumId w:val="12"/>
  </w:num>
  <w:num w:numId="12">
    <w:abstractNumId w:val="1"/>
  </w:num>
  <w:num w:numId="13">
    <w:abstractNumId w:val="6"/>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3656"/>
    <w:rsid w:val="00003656"/>
    <w:rsid w:val="000123AA"/>
    <w:rsid w:val="000253F9"/>
    <w:rsid w:val="00027C5C"/>
    <w:rsid w:val="00031BD6"/>
    <w:rsid w:val="000423D8"/>
    <w:rsid w:val="0007169C"/>
    <w:rsid w:val="00073CFB"/>
    <w:rsid w:val="000976B8"/>
    <w:rsid w:val="000A1307"/>
    <w:rsid w:val="000C5A11"/>
    <w:rsid w:val="000E3EC6"/>
    <w:rsid w:val="000E4D2B"/>
    <w:rsid w:val="000F6470"/>
    <w:rsid w:val="00103029"/>
    <w:rsid w:val="00104E09"/>
    <w:rsid w:val="001257D8"/>
    <w:rsid w:val="00145FBE"/>
    <w:rsid w:val="001617AD"/>
    <w:rsid w:val="00166D7C"/>
    <w:rsid w:val="00174ABB"/>
    <w:rsid w:val="001952B7"/>
    <w:rsid w:val="001D077B"/>
    <w:rsid w:val="001D10BF"/>
    <w:rsid w:val="001D2B27"/>
    <w:rsid w:val="001E00EF"/>
    <w:rsid w:val="001E26C6"/>
    <w:rsid w:val="001F7918"/>
    <w:rsid w:val="00222575"/>
    <w:rsid w:val="002311EA"/>
    <w:rsid w:val="0023530D"/>
    <w:rsid w:val="00242FDA"/>
    <w:rsid w:val="002430A5"/>
    <w:rsid w:val="002508EF"/>
    <w:rsid w:val="00284092"/>
    <w:rsid w:val="00297C55"/>
    <w:rsid w:val="002F301F"/>
    <w:rsid w:val="003108E9"/>
    <w:rsid w:val="00316825"/>
    <w:rsid w:val="00316EF1"/>
    <w:rsid w:val="003174B3"/>
    <w:rsid w:val="00317B2F"/>
    <w:rsid w:val="0032043F"/>
    <w:rsid w:val="003362F9"/>
    <w:rsid w:val="00341998"/>
    <w:rsid w:val="003554FF"/>
    <w:rsid w:val="003C1D2C"/>
    <w:rsid w:val="003D0C30"/>
    <w:rsid w:val="003D55B3"/>
    <w:rsid w:val="003F0485"/>
    <w:rsid w:val="003F590B"/>
    <w:rsid w:val="004133EF"/>
    <w:rsid w:val="00414EF3"/>
    <w:rsid w:val="00415DD5"/>
    <w:rsid w:val="00420AB7"/>
    <w:rsid w:val="00447F89"/>
    <w:rsid w:val="00465C5A"/>
    <w:rsid w:val="00471425"/>
    <w:rsid w:val="00477DE4"/>
    <w:rsid w:val="0049372B"/>
    <w:rsid w:val="004B2FE1"/>
    <w:rsid w:val="004B5D38"/>
    <w:rsid w:val="004E3644"/>
    <w:rsid w:val="004F4475"/>
    <w:rsid w:val="004F55FC"/>
    <w:rsid w:val="005131C3"/>
    <w:rsid w:val="0054091E"/>
    <w:rsid w:val="00541388"/>
    <w:rsid w:val="00545E59"/>
    <w:rsid w:val="00547AF9"/>
    <w:rsid w:val="0056519E"/>
    <w:rsid w:val="005938BF"/>
    <w:rsid w:val="005A5E69"/>
    <w:rsid w:val="005C306C"/>
    <w:rsid w:val="005F7481"/>
    <w:rsid w:val="006115BE"/>
    <w:rsid w:val="00613893"/>
    <w:rsid w:val="0063603C"/>
    <w:rsid w:val="00654D4A"/>
    <w:rsid w:val="00662B7D"/>
    <w:rsid w:val="00684875"/>
    <w:rsid w:val="006952C0"/>
    <w:rsid w:val="006B20CD"/>
    <w:rsid w:val="007066D7"/>
    <w:rsid w:val="00712FD7"/>
    <w:rsid w:val="0074134D"/>
    <w:rsid w:val="00745C18"/>
    <w:rsid w:val="007504E8"/>
    <w:rsid w:val="00771552"/>
    <w:rsid w:val="00794819"/>
    <w:rsid w:val="007957B2"/>
    <w:rsid w:val="007C0C1E"/>
    <w:rsid w:val="007F3472"/>
    <w:rsid w:val="00800E86"/>
    <w:rsid w:val="008064DF"/>
    <w:rsid w:val="00826533"/>
    <w:rsid w:val="00830DF4"/>
    <w:rsid w:val="0083428C"/>
    <w:rsid w:val="00852D12"/>
    <w:rsid w:val="008531BD"/>
    <w:rsid w:val="00857F07"/>
    <w:rsid w:val="00861B86"/>
    <w:rsid w:val="00867EE5"/>
    <w:rsid w:val="00881DCB"/>
    <w:rsid w:val="008867CB"/>
    <w:rsid w:val="008A0460"/>
    <w:rsid w:val="008A08A3"/>
    <w:rsid w:val="008B312B"/>
    <w:rsid w:val="008C3F10"/>
    <w:rsid w:val="008D0C45"/>
    <w:rsid w:val="008D2F10"/>
    <w:rsid w:val="008D413D"/>
    <w:rsid w:val="008F33AA"/>
    <w:rsid w:val="008F45D9"/>
    <w:rsid w:val="00907F89"/>
    <w:rsid w:val="009144CB"/>
    <w:rsid w:val="00943214"/>
    <w:rsid w:val="00987BA6"/>
    <w:rsid w:val="00994112"/>
    <w:rsid w:val="009976DC"/>
    <w:rsid w:val="009D4356"/>
    <w:rsid w:val="009D5AFD"/>
    <w:rsid w:val="009E0CFF"/>
    <w:rsid w:val="009E4D65"/>
    <w:rsid w:val="009F1B2D"/>
    <w:rsid w:val="009F7FCE"/>
    <w:rsid w:val="00A00849"/>
    <w:rsid w:val="00A0598A"/>
    <w:rsid w:val="00A43563"/>
    <w:rsid w:val="00A774DE"/>
    <w:rsid w:val="00A8753B"/>
    <w:rsid w:val="00A9360E"/>
    <w:rsid w:val="00A96432"/>
    <w:rsid w:val="00AB441F"/>
    <w:rsid w:val="00AC0215"/>
    <w:rsid w:val="00AC0CC3"/>
    <w:rsid w:val="00AC19E1"/>
    <w:rsid w:val="00AF58E8"/>
    <w:rsid w:val="00AF7229"/>
    <w:rsid w:val="00B53AF1"/>
    <w:rsid w:val="00B80CDB"/>
    <w:rsid w:val="00B93592"/>
    <w:rsid w:val="00B97F31"/>
    <w:rsid w:val="00BA64B0"/>
    <w:rsid w:val="00BB1970"/>
    <w:rsid w:val="00BC140A"/>
    <w:rsid w:val="00BC4A40"/>
    <w:rsid w:val="00BC5711"/>
    <w:rsid w:val="00BD3814"/>
    <w:rsid w:val="00BE0BDA"/>
    <w:rsid w:val="00BE1F05"/>
    <w:rsid w:val="00C00D7D"/>
    <w:rsid w:val="00C04698"/>
    <w:rsid w:val="00C12543"/>
    <w:rsid w:val="00C26B9C"/>
    <w:rsid w:val="00C414F2"/>
    <w:rsid w:val="00C51967"/>
    <w:rsid w:val="00C716FF"/>
    <w:rsid w:val="00C84536"/>
    <w:rsid w:val="00CC2159"/>
    <w:rsid w:val="00CE6827"/>
    <w:rsid w:val="00CF23FF"/>
    <w:rsid w:val="00D00005"/>
    <w:rsid w:val="00D122D7"/>
    <w:rsid w:val="00D238EA"/>
    <w:rsid w:val="00D3756E"/>
    <w:rsid w:val="00D445A4"/>
    <w:rsid w:val="00D54301"/>
    <w:rsid w:val="00D5670C"/>
    <w:rsid w:val="00D76BB1"/>
    <w:rsid w:val="00DA08E2"/>
    <w:rsid w:val="00DC5151"/>
    <w:rsid w:val="00E034EC"/>
    <w:rsid w:val="00E20FDE"/>
    <w:rsid w:val="00E25DAD"/>
    <w:rsid w:val="00E270D4"/>
    <w:rsid w:val="00E3776D"/>
    <w:rsid w:val="00E426A3"/>
    <w:rsid w:val="00E502B7"/>
    <w:rsid w:val="00E640FB"/>
    <w:rsid w:val="00E708E0"/>
    <w:rsid w:val="00E82063"/>
    <w:rsid w:val="00E84EC6"/>
    <w:rsid w:val="00E92AA2"/>
    <w:rsid w:val="00EC3CA4"/>
    <w:rsid w:val="00ED1608"/>
    <w:rsid w:val="00EF1C6A"/>
    <w:rsid w:val="00EF47F9"/>
    <w:rsid w:val="00EF7B67"/>
    <w:rsid w:val="00F460FE"/>
    <w:rsid w:val="00F47408"/>
    <w:rsid w:val="00F67ED6"/>
    <w:rsid w:val="00FA5ABD"/>
    <w:rsid w:val="00FB0712"/>
    <w:rsid w:val="00FC5C8C"/>
    <w:rsid w:val="00FD13BF"/>
    <w:rsid w:val="00FF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59354FE-C6BD-4124-A053-CBFDC7B9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40"/>
    <w:rPr>
      <w:sz w:val="24"/>
      <w:szCs w:val="24"/>
    </w:rPr>
  </w:style>
  <w:style w:type="paragraph" w:styleId="Heading1">
    <w:name w:val="heading 1"/>
    <w:basedOn w:val="Normal"/>
    <w:next w:val="Normal"/>
    <w:link w:val="Heading1Char"/>
    <w:uiPriority w:val="9"/>
    <w:qFormat/>
    <w:rsid w:val="004E36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656"/>
    <w:pPr>
      <w:tabs>
        <w:tab w:val="center" w:pos="4320"/>
        <w:tab w:val="right" w:pos="8640"/>
      </w:tabs>
    </w:pPr>
  </w:style>
  <w:style w:type="paragraph" w:styleId="Footer">
    <w:name w:val="footer"/>
    <w:basedOn w:val="Normal"/>
    <w:rsid w:val="00003656"/>
    <w:pPr>
      <w:tabs>
        <w:tab w:val="center" w:pos="4320"/>
        <w:tab w:val="right" w:pos="8640"/>
      </w:tabs>
    </w:pPr>
  </w:style>
  <w:style w:type="character" w:styleId="Hyperlink">
    <w:name w:val="Hyperlink"/>
    <w:basedOn w:val="DefaultParagraphFont"/>
    <w:uiPriority w:val="99"/>
    <w:rsid w:val="004D5393"/>
    <w:rPr>
      <w:strike w:val="0"/>
      <w:dstrike w:val="0"/>
      <w:color w:val="993333"/>
      <w:u w:val="none"/>
      <w:effect w:val="none"/>
    </w:rPr>
  </w:style>
  <w:style w:type="character" w:customStyle="1" w:styleId="spelle">
    <w:name w:val="spelle"/>
    <w:basedOn w:val="DefaultParagraphFont"/>
    <w:rsid w:val="000A7311"/>
  </w:style>
  <w:style w:type="paragraph" w:styleId="BalloonText">
    <w:name w:val="Balloon Text"/>
    <w:basedOn w:val="Normal"/>
    <w:semiHidden/>
    <w:rsid w:val="00043A8E"/>
    <w:rPr>
      <w:rFonts w:ascii="Tahoma" w:hAnsi="Tahoma" w:cs="Tahoma"/>
      <w:sz w:val="16"/>
      <w:szCs w:val="16"/>
    </w:rPr>
  </w:style>
  <w:style w:type="character" w:styleId="CommentReference">
    <w:name w:val="annotation reference"/>
    <w:basedOn w:val="DefaultParagraphFont"/>
    <w:rsid w:val="00165AAD"/>
    <w:rPr>
      <w:sz w:val="16"/>
      <w:szCs w:val="16"/>
    </w:rPr>
  </w:style>
  <w:style w:type="paragraph" w:styleId="CommentText">
    <w:name w:val="annotation text"/>
    <w:basedOn w:val="Normal"/>
    <w:link w:val="CommentTextChar"/>
    <w:rsid w:val="00165AAD"/>
    <w:rPr>
      <w:sz w:val="20"/>
      <w:szCs w:val="20"/>
    </w:rPr>
  </w:style>
  <w:style w:type="character" w:customStyle="1" w:styleId="CommentTextChar">
    <w:name w:val="Comment Text Char"/>
    <w:basedOn w:val="DefaultParagraphFont"/>
    <w:link w:val="CommentText"/>
    <w:rsid w:val="00165AAD"/>
  </w:style>
  <w:style w:type="paragraph" w:styleId="CommentSubject">
    <w:name w:val="annotation subject"/>
    <w:basedOn w:val="CommentText"/>
    <w:next w:val="CommentText"/>
    <w:link w:val="CommentSubjectChar"/>
    <w:rsid w:val="00165AAD"/>
    <w:rPr>
      <w:b/>
      <w:bCs/>
    </w:rPr>
  </w:style>
  <w:style w:type="character" w:customStyle="1" w:styleId="CommentSubjectChar">
    <w:name w:val="Comment Subject Char"/>
    <w:basedOn w:val="CommentTextChar"/>
    <w:link w:val="CommentSubject"/>
    <w:rsid w:val="00165AAD"/>
    <w:rPr>
      <w:b/>
      <w:bCs/>
    </w:rPr>
  </w:style>
  <w:style w:type="paragraph" w:customStyle="1" w:styleId="ColorfulList-Accent11">
    <w:name w:val="Colorful List - Accent 11"/>
    <w:basedOn w:val="Normal"/>
    <w:uiPriority w:val="34"/>
    <w:qFormat/>
    <w:rsid w:val="00F21AB7"/>
    <w:pPr>
      <w:ind w:left="720"/>
    </w:pPr>
    <w:rPr>
      <w:rFonts w:ascii="Calibri" w:eastAsia="Calibri" w:hAnsi="Calibri"/>
      <w:sz w:val="22"/>
      <w:szCs w:val="22"/>
    </w:rPr>
  </w:style>
  <w:style w:type="character" w:styleId="FollowedHyperlink">
    <w:name w:val="FollowedHyperlink"/>
    <w:basedOn w:val="DefaultParagraphFont"/>
    <w:uiPriority w:val="99"/>
    <w:rsid w:val="00056BFA"/>
    <w:rPr>
      <w:color w:val="800080"/>
      <w:u w:val="single"/>
    </w:rPr>
  </w:style>
  <w:style w:type="character" w:styleId="PageNumber">
    <w:name w:val="page number"/>
    <w:basedOn w:val="DefaultParagraphFont"/>
    <w:rsid w:val="00A17FA0"/>
  </w:style>
  <w:style w:type="paragraph" w:customStyle="1" w:styleId="font5">
    <w:name w:val="font5"/>
    <w:basedOn w:val="Normal"/>
    <w:rsid w:val="00094DC3"/>
    <w:pPr>
      <w:spacing w:beforeLines="1" w:afterLines="1"/>
    </w:pPr>
    <w:rPr>
      <w:rFonts w:ascii="Verdana" w:hAnsi="Verdana"/>
      <w:sz w:val="16"/>
      <w:szCs w:val="16"/>
    </w:rPr>
  </w:style>
  <w:style w:type="paragraph" w:customStyle="1" w:styleId="xl24">
    <w:name w:val="xl24"/>
    <w:basedOn w:val="Normal"/>
    <w:rsid w:val="00094DC3"/>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rPr>
  </w:style>
  <w:style w:type="paragraph" w:customStyle="1" w:styleId="xl25">
    <w:name w:val="xl25"/>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6">
    <w:name w:val="xl26"/>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7">
    <w:name w:val="xl27"/>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28">
    <w:name w:val="xl28"/>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b/>
      <w:bCs/>
    </w:rPr>
  </w:style>
  <w:style w:type="paragraph" w:customStyle="1" w:styleId="xl29">
    <w:name w:val="xl29"/>
    <w:basedOn w:val="Normal"/>
    <w:rsid w:val="00094DC3"/>
    <w:pPr>
      <w:pBdr>
        <w:top w:val="single" w:sz="4" w:space="0" w:color="auto"/>
        <w:left w:val="single" w:sz="4" w:space="0" w:color="auto"/>
        <w:bottom w:val="single" w:sz="4" w:space="0" w:color="auto"/>
        <w:right w:val="single" w:sz="4" w:space="0" w:color="auto"/>
      </w:pBdr>
      <w:spacing w:beforeLines="1" w:afterLines="1"/>
      <w:jc w:val="right"/>
      <w:textAlignment w:val="top"/>
    </w:pPr>
    <w:rPr>
      <w:rFonts w:ascii="Calibri" w:hAnsi="Calibri"/>
    </w:rPr>
  </w:style>
  <w:style w:type="paragraph" w:customStyle="1" w:styleId="xl30">
    <w:name w:val="xl30"/>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31">
    <w:name w:val="xl31"/>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2">
    <w:name w:val="xl32"/>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3">
    <w:name w:val="xl33"/>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rPr>
  </w:style>
  <w:style w:type="paragraph" w:customStyle="1" w:styleId="H1">
    <w:name w:val="H1"/>
    <w:basedOn w:val="Normal"/>
    <w:next w:val="Normal"/>
    <w:uiPriority w:val="99"/>
    <w:rsid w:val="00E270D4"/>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uiPriority w:val="22"/>
    <w:qFormat/>
    <w:rsid w:val="00E270D4"/>
    <w:rPr>
      <w:b/>
      <w:bCs/>
    </w:rPr>
  </w:style>
  <w:style w:type="paragraph" w:styleId="ListParagraph">
    <w:name w:val="List Paragraph"/>
    <w:basedOn w:val="Normal"/>
    <w:uiPriority w:val="34"/>
    <w:qFormat/>
    <w:rsid w:val="006B20CD"/>
    <w:pPr>
      <w:spacing w:after="200" w:line="276" w:lineRule="auto"/>
      <w:ind w:left="720"/>
      <w:contextualSpacing/>
    </w:pPr>
    <w:rPr>
      <w:rFonts w:ascii="Calibri" w:eastAsia="Calibri" w:hAnsi="Calibri"/>
      <w:sz w:val="22"/>
      <w:szCs w:val="22"/>
      <w:lang w:bidi="en-US"/>
    </w:rPr>
  </w:style>
  <w:style w:type="table" w:styleId="TableGrid">
    <w:name w:val="Table Grid"/>
    <w:basedOn w:val="TableNormal"/>
    <w:uiPriority w:val="59"/>
    <w:rsid w:val="006B20CD"/>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4E3644"/>
    <w:rPr>
      <w:rFonts w:asciiTheme="majorHAnsi" w:eastAsiaTheme="majorEastAsia" w:hAnsiTheme="majorHAnsi" w:cstheme="majorBidi"/>
      <w:b/>
      <w:bCs/>
      <w:color w:val="365F91" w:themeColor="accent1" w:themeShade="BF"/>
      <w:sz w:val="28"/>
      <w:szCs w:val="28"/>
      <w:lang w:val="en-NZ"/>
    </w:rPr>
  </w:style>
  <w:style w:type="paragraph" w:styleId="NormalWeb">
    <w:name w:val="Normal (Web)"/>
    <w:basedOn w:val="Normal"/>
    <w:uiPriority w:val="99"/>
    <w:unhideWhenUsed/>
    <w:rsid w:val="00852D12"/>
    <w:pPr>
      <w:spacing w:before="100" w:beforeAutospacing="1" w:after="360" w:line="360" w:lineRule="atLeast"/>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8207">
      <w:bodyDiv w:val="1"/>
      <w:marLeft w:val="0"/>
      <w:marRight w:val="0"/>
      <w:marTop w:val="0"/>
      <w:marBottom w:val="0"/>
      <w:divBdr>
        <w:top w:val="none" w:sz="0" w:space="0" w:color="auto"/>
        <w:left w:val="none" w:sz="0" w:space="0" w:color="auto"/>
        <w:bottom w:val="none" w:sz="0" w:space="0" w:color="auto"/>
        <w:right w:val="none" w:sz="0" w:space="0" w:color="auto"/>
      </w:divBdr>
    </w:div>
    <w:div w:id="373384038">
      <w:bodyDiv w:val="1"/>
      <w:marLeft w:val="0"/>
      <w:marRight w:val="0"/>
      <w:marTop w:val="0"/>
      <w:marBottom w:val="0"/>
      <w:divBdr>
        <w:top w:val="none" w:sz="0" w:space="0" w:color="auto"/>
        <w:left w:val="none" w:sz="0" w:space="0" w:color="auto"/>
        <w:bottom w:val="none" w:sz="0" w:space="0" w:color="auto"/>
        <w:right w:val="none" w:sz="0" w:space="0" w:color="auto"/>
      </w:divBdr>
    </w:div>
    <w:div w:id="647169685">
      <w:bodyDiv w:val="1"/>
      <w:marLeft w:val="0"/>
      <w:marRight w:val="0"/>
      <w:marTop w:val="0"/>
      <w:marBottom w:val="0"/>
      <w:divBdr>
        <w:top w:val="none" w:sz="0" w:space="0" w:color="auto"/>
        <w:left w:val="none" w:sz="0" w:space="0" w:color="auto"/>
        <w:bottom w:val="none" w:sz="0" w:space="0" w:color="auto"/>
        <w:right w:val="none" w:sz="0" w:space="0" w:color="auto"/>
      </w:divBdr>
      <w:divsChild>
        <w:div w:id="741100410">
          <w:marLeft w:val="0"/>
          <w:marRight w:val="0"/>
          <w:marTop w:val="0"/>
          <w:marBottom w:val="0"/>
          <w:divBdr>
            <w:top w:val="none" w:sz="0" w:space="0" w:color="auto"/>
            <w:left w:val="none" w:sz="0" w:space="0" w:color="auto"/>
            <w:bottom w:val="none" w:sz="0" w:space="0" w:color="auto"/>
            <w:right w:val="none" w:sz="0" w:space="0" w:color="auto"/>
          </w:divBdr>
          <w:divsChild>
            <w:div w:id="1382824506">
              <w:marLeft w:val="0"/>
              <w:marRight w:val="0"/>
              <w:marTop w:val="0"/>
              <w:marBottom w:val="0"/>
              <w:divBdr>
                <w:top w:val="none" w:sz="0" w:space="0" w:color="auto"/>
                <w:left w:val="none" w:sz="0" w:space="0" w:color="auto"/>
                <w:bottom w:val="none" w:sz="0" w:space="0" w:color="auto"/>
                <w:right w:val="none" w:sz="0" w:space="0" w:color="auto"/>
              </w:divBdr>
            </w:div>
            <w:div w:id="1509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0743">
      <w:bodyDiv w:val="1"/>
      <w:marLeft w:val="0"/>
      <w:marRight w:val="0"/>
      <w:marTop w:val="0"/>
      <w:marBottom w:val="0"/>
      <w:divBdr>
        <w:top w:val="none" w:sz="0" w:space="0" w:color="auto"/>
        <w:left w:val="none" w:sz="0" w:space="0" w:color="auto"/>
        <w:bottom w:val="none" w:sz="0" w:space="0" w:color="auto"/>
        <w:right w:val="none" w:sz="0" w:space="0" w:color="auto"/>
      </w:divBdr>
    </w:div>
    <w:div w:id="1021399494">
      <w:bodyDiv w:val="1"/>
      <w:marLeft w:val="0"/>
      <w:marRight w:val="0"/>
      <w:marTop w:val="0"/>
      <w:marBottom w:val="0"/>
      <w:divBdr>
        <w:top w:val="none" w:sz="0" w:space="0" w:color="auto"/>
        <w:left w:val="none" w:sz="0" w:space="0" w:color="auto"/>
        <w:bottom w:val="none" w:sz="0" w:space="0" w:color="auto"/>
        <w:right w:val="none" w:sz="0" w:space="0" w:color="auto"/>
      </w:divBdr>
    </w:div>
    <w:div w:id="1186209499">
      <w:bodyDiv w:val="1"/>
      <w:marLeft w:val="0"/>
      <w:marRight w:val="0"/>
      <w:marTop w:val="0"/>
      <w:marBottom w:val="0"/>
      <w:divBdr>
        <w:top w:val="none" w:sz="0" w:space="0" w:color="auto"/>
        <w:left w:val="none" w:sz="0" w:space="0" w:color="auto"/>
        <w:bottom w:val="none" w:sz="0" w:space="0" w:color="auto"/>
        <w:right w:val="none" w:sz="0" w:space="0" w:color="auto"/>
      </w:divBdr>
    </w:div>
    <w:div w:id="1237744230">
      <w:bodyDiv w:val="1"/>
      <w:marLeft w:val="0"/>
      <w:marRight w:val="0"/>
      <w:marTop w:val="0"/>
      <w:marBottom w:val="0"/>
      <w:divBdr>
        <w:top w:val="none" w:sz="0" w:space="0" w:color="auto"/>
        <w:left w:val="none" w:sz="0" w:space="0" w:color="auto"/>
        <w:bottom w:val="none" w:sz="0" w:space="0" w:color="auto"/>
        <w:right w:val="none" w:sz="0" w:space="0" w:color="auto"/>
      </w:divBdr>
    </w:div>
    <w:div w:id="1543981355">
      <w:bodyDiv w:val="1"/>
      <w:marLeft w:val="0"/>
      <w:marRight w:val="0"/>
      <w:marTop w:val="0"/>
      <w:marBottom w:val="0"/>
      <w:divBdr>
        <w:top w:val="none" w:sz="0" w:space="0" w:color="auto"/>
        <w:left w:val="none" w:sz="0" w:space="0" w:color="auto"/>
        <w:bottom w:val="none" w:sz="0" w:space="0" w:color="auto"/>
        <w:right w:val="none" w:sz="0" w:space="0" w:color="auto"/>
      </w:divBdr>
    </w:div>
    <w:div w:id="1653027674">
      <w:bodyDiv w:val="1"/>
      <w:marLeft w:val="0"/>
      <w:marRight w:val="0"/>
      <w:marTop w:val="0"/>
      <w:marBottom w:val="0"/>
      <w:divBdr>
        <w:top w:val="none" w:sz="0" w:space="0" w:color="auto"/>
        <w:left w:val="none" w:sz="0" w:space="0" w:color="auto"/>
        <w:bottom w:val="none" w:sz="0" w:space="0" w:color="auto"/>
        <w:right w:val="none" w:sz="0" w:space="0" w:color="auto"/>
      </w:divBdr>
    </w:div>
    <w:div w:id="1671564054">
      <w:bodyDiv w:val="1"/>
      <w:marLeft w:val="0"/>
      <w:marRight w:val="0"/>
      <w:marTop w:val="0"/>
      <w:marBottom w:val="0"/>
      <w:divBdr>
        <w:top w:val="none" w:sz="0" w:space="0" w:color="auto"/>
        <w:left w:val="none" w:sz="0" w:space="0" w:color="auto"/>
        <w:bottom w:val="none" w:sz="0" w:space="0" w:color="auto"/>
        <w:right w:val="none" w:sz="0" w:space="0" w:color="auto"/>
      </w:divBdr>
    </w:div>
    <w:div w:id="1810584148">
      <w:bodyDiv w:val="1"/>
      <w:marLeft w:val="0"/>
      <w:marRight w:val="0"/>
      <w:marTop w:val="0"/>
      <w:marBottom w:val="0"/>
      <w:divBdr>
        <w:top w:val="none" w:sz="0" w:space="0" w:color="auto"/>
        <w:left w:val="none" w:sz="0" w:space="0" w:color="auto"/>
        <w:bottom w:val="none" w:sz="0" w:space="0" w:color="auto"/>
        <w:right w:val="none" w:sz="0" w:space="0" w:color="auto"/>
      </w:divBdr>
    </w:div>
    <w:div w:id="1871911824">
      <w:bodyDiv w:val="1"/>
      <w:marLeft w:val="0"/>
      <w:marRight w:val="0"/>
      <w:marTop w:val="0"/>
      <w:marBottom w:val="0"/>
      <w:divBdr>
        <w:top w:val="none" w:sz="0" w:space="0" w:color="auto"/>
        <w:left w:val="none" w:sz="0" w:space="0" w:color="auto"/>
        <w:bottom w:val="none" w:sz="0" w:space="0" w:color="auto"/>
        <w:right w:val="none" w:sz="0" w:space="0" w:color="auto"/>
      </w:divBdr>
    </w:div>
    <w:div w:id="1892689920">
      <w:marLeft w:val="0"/>
      <w:marRight w:val="0"/>
      <w:marTop w:val="75"/>
      <w:marBottom w:val="75"/>
      <w:divBdr>
        <w:top w:val="none" w:sz="0" w:space="0" w:color="auto"/>
        <w:left w:val="none" w:sz="0" w:space="0" w:color="auto"/>
        <w:bottom w:val="none" w:sz="0" w:space="0" w:color="auto"/>
        <w:right w:val="none" w:sz="0" w:space="0" w:color="auto"/>
      </w:divBdr>
      <w:divsChild>
        <w:div w:id="14580829">
          <w:marLeft w:val="0"/>
          <w:marRight w:val="0"/>
          <w:marTop w:val="0"/>
          <w:marBottom w:val="0"/>
          <w:divBdr>
            <w:top w:val="none" w:sz="0" w:space="0" w:color="auto"/>
            <w:left w:val="none" w:sz="0" w:space="0" w:color="auto"/>
            <w:bottom w:val="none" w:sz="0" w:space="0" w:color="auto"/>
            <w:right w:val="none" w:sz="0" w:space="0" w:color="auto"/>
          </w:divBdr>
          <w:divsChild>
            <w:div w:id="1103307972">
              <w:marLeft w:val="0"/>
              <w:marRight w:val="0"/>
              <w:marTop w:val="0"/>
              <w:marBottom w:val="0"/>
              <w:divBdr>
                <w:top w:val="none" w:sz="0" w:space="0" w:color="auto"/>
                <w:left w:val="none" w:sz="0" w:space="0" w:color="auto"/>
                <w:bottom w:val="none" w:sz="0" w:space="0" w:color="auto"/>
                <w:right w:val="none" w:sz="0" w:space="0" w:color="auto"/>
              </w:divBdr>
            </w:div>
          </w:divsChild>
        </w:div>
        <w:div w:id="227309012">
          <w:marLeft w:val="0"/>
          <w:marRight w:val="0"/>
          <w:marTop w:val="0"/>
          <w:marBottom w:val="0"/>
          <w:divBdr>
            <w:top w:val="none" w:sz="0" w:space="0" w:color="auto"/>
            <w:left w:val="none" w:sz="0" w:space="0" w:color="auto"/>
            <w:bottom w:val="none" w:sz="0" w:space="0" w:color="auto"/>
            <w:right w:val="none" w:sz="0" w:space="0" w:color="auto"/>
          </w:divBdr>
          <w:divsChild>
            <w:div w:id="825323611">
              <w:marLeft w:val="0"/>
              <w:marRight w:val="0"/>
              <w:marTop w:val="0"/>
              <w:marBottom w:val="0"/>
              <w:divBdr>
                <w:top w:val="none" w:sz="0" w:space="0" w:color="auto"/>
                <w:left w:val="none" w:sz="0" w:space="0" w:color="auto"/>
                <w:bottom w:val="none" w:sz="0" w:space="0" w:color="auto"/>
                <w:right w:val="none" w:sz="0" w:space="0" w:color="auto"/>
              </w:divBdr>
              <w:divsChild>
                <w:div w:id="1782916">
                  <w:marLeft w:val="0"/>
                  <w:marRight w:val="0"/>
                  <w:marTop w:val="0"/>
                  <w:marBottom w:val="0"/>
                  <w:divBdr>
                    <w:top w:val="none" w:sz="0" w:space="0" w:color="auto"/>
                    <w:left w:val="none" w:sz="0" w:space="0" w:color="auto"/>
                    <w:bottom w:val="none" w:sz="0" w:space="0" w:color="auto"/>
                    <w:right w:val="none" w:sz="0" w:space="0" w:color="auto"/>
                  </w:divBdr>
                  <w:divsChild>
                    <w:div w:id="721486189">
                      <w:marLeft w:val="0"/>
                      <w:marRight w:val="0"/>
                      <w:marTop w:val="0"/>
                      <w:marBottom w:val="0"/>
                      <w:divBdr>
                        <w:top w:val="none" w:sz="0" w:space="0" w:color="auto"/>
                        <w:left w:val="none" w:sz="0" w:space="0" w:color="auto"/>
                        <w:bottom w:val="none" w:sz="0" w:space="0" w:color="auto"/>
                        <w:right w:val="none" w:sz="0" w:space="0" w:color="auto"/>
                      </w:divBdr>
                      <w:divsChild>
                        <w:div w:id="1244530146">
                          <w:marLeft w:val="0"/>
                          <w:marRight w:val="0"/>
                          <w:marTop w:val="0"/>
                          <w:marBottom w:val="0"/>
                          <w:divBdr>
                            <w:top w:val="none" w:sz="0" w:space="0" w:color="auto"/>
                            <w:left w:val="none" w:sz="0" w:space="0" w:color="auto"/>
                            <w:bottom w:val="none" w:sz="0" w:space="0" w:color="auto"/>
                            <w:right w:val="none" w:sz="0" w:space="0" w:color="auto"/>
                          </w:divBdr>
                          <w:divsChild>
                            <w:div w:id="2085371323">
                              <w:marLeft w:val="0"/>
                              <w:marRight w:val="0"/>
                              <w:marTop w:val="0"/>
                              <w:marBottom w:val="0"/>
                              <w:divBdr>
                                <w:top w:val="none" w:sz="0" w:space="0" w:color="auto"/>
                                <w:left w:val="none" w:sz="0" w:space="0" w:color="auto"/>
                                <w:bottom w:val="none" w:sz="0" w:space="0" w:color="auto"/>
                                <w:right w:val="none" w:sz="0" w:space="0" w:color="auto"/>
                              </w:divBdr>
                              <w:divsChild>
                                <w:div w:id="1816948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7953661">
                      <w:marLeft w:val="0"/>
                      <w:marRight w:val="0"/>
                      <w:marTop w:val="0"/>
                      <w:marBottom w:val="0"/>
                      <w:divBdr>
                        <w:top w:val="none" w:sz="0" w:space="0" w:color="auto"/>
                        <w:left w:val="none" w:sz="0" w:space="0" w:color="auto"/>
                        <w:bottom w:val="none" w:sz="0" w:space="0" w:color="auto"/>
                        <w:right w:val="none" w:sz="0" w:space="0" w:color="auto"/>
                      </w:divBdr>
                    </w:div>
                  </w:divsChild>
                </w:div>
                <w:div w:id="1673952524">
                  <w:marLeft w:val="0"/>
                  <w:marRight w:val="0"/>
                  <w:marTop w:val="150"/>
                  <w:marBottom w:val="0"/>
                  <w:divBdr>
                    <w:top w:val="none" w:sz="0" w:space="0" w:color="auto"/>
                    <w:left w:val="none" w:sz="0" w:space="0" w:color="auto"/>
                    <w:bottom w:val="none" w:sz="0" w:space="0" w:color="auto"/>
                    <w:right w:val="none" w:sz="0" w:space="0" w:color="auto"/>
                  </w:divBdr>
                  <w:divsChild>
                    <w:div w:id="264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3943">
          <w:marLeft w:val="0"/>
          <w:marRight w:val="0"/>
          <w:marTop w:val="0"/>
          <w:marBottom w:val="0"/>
          <w:divBdr>
            <w:top w:val="none" w:sz="0" w:space="0" w:color="auto"/>
            <w:left w:val="none" w:sz="0" w:space="0" w:color="auto"/>
            <w:bottom w:val="none" w:sz="0" w:space="0" w:color="auto"/>
            <w:right w:val="none" w:sz="0" w:space="0" w:color="auto"/>
          </w:divBdr>
          <w:divsChild>
            <w:div w:id="1880509070">
              <w:marLeft w:val="0"/>
              <w:marRight w:val="0"/>
              <w:marTop w:val="0"/>
              <w:marBottom w:val="0"/>
              <w:divBdr>
                <w:top w:val="none" w:sz="0" w:space="0" w:color="auto"/>
                <w:left w:val="none" w:sz="0" w:space="0" w:color="auto"/>
                <w:bottom w:val="none" w:sz="0" w:space="0" w:color="auto"/>
                <w:right w:val="none" w:sz="0" w:space="0" w:color="auto"/>
              </w:divBdr>
              <w:divsChild>
                <w:div w:id="582883369">
                  <w:marLeft w:val="0"/>
                  <w:marRight w:val="0"/>
                  <w:marTop w:val="0"/>
                  <w:marBottom w:val="0"/>
                  <w:divBdr>
                    <w:top w:val="none" w:sz="0" w:space="0" w:color="auto"/>
                    <w:left w:val="none" w:sz="0" w:space="0" w:color="auto"/>
                    <w:bottom w:val="none" w:sz="0" w:space="0" w:color="auto"/>
                    <w:right w:val="none" w:sz="0" w:space="0" w:color="auto"/>
                  </w:divBdr>
                  <w:divsChild>
                    <w:div w:id="1832941637">
                      <w:marLeft w:val="0"/>
                      <w:marRight w:val="0"/>
                      <w:marTop w:val="120"/>
                      <w:marBottom w:val="24"/>
                      <w:divBdr>
                        <w:top w:val="none" w:sz="0" w:space="0" w:color="auto"/>
                        <w:left w:val="none" w:sz="0" w:space="0" w:color="auto"/>
                        <w:bottom w:val="none" w:sz="0" w:space="0" w:color="auto"/>
                        <w:right w:val="none" w:sz="0" w:space="0" w:color="auto"/>
                      </w:divBdr>
                      <w:divsChild>
                        <w:div w:id="340544947">
                          <w:marLeft w:val="0"/>
                          <w:marRight w:val="0"/>
                          <w:marTop w:val="120"/>
                          <w:marBottom w:val="120"/>
                          <w:divBdr>
                            <w:top w:val="none" w:sz="0" w:space="0" w:color="auto"/>
                            <w:left w:val="none" w:sz="0" w:space="0" w:color="auto"/>
                            <w:bottom w:val="none" w:sz="0" w:space="0" w:color="auto"/>
                            <w:right w:val="none" w:sz="0" w:space="0" w:color="auto"/>
                          </w:divBdr>
                          <w:divsChild>
                            <w:div w:id="82342643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707293997">
          <w:marLeft w:val="0"/>
          <w:marRight w:val="0"/>
          <w:marTop w:val="0"/>
          <w:marBottom w:val="0"/>
          <w:divBdr>
            <w:top w:val="none" w:sz="0" w:space="0" w:color="auto"/>
            <w:left w:val="none" w:sz="0" w:space="0" w:color="auto"/>
            <w:bottom w:val="none" w:sz="0" w:space="0" w:color="auto"/>
            <w:right w:val="none" w:sz="0" w:space="0" w:color="auto"/>
          </w:divBdr>
          <w:divsChild>
            <w:div w:id="184026547">
              <w:marLeft w:val="0"/>
              <w:marRight w:val="0"/>
              <w:marTop w:val="75"/>
              <w:marBottom w:val="0"/>
              <w:divBdr>
                <w:top w:val="none" w:sz="0" w:space="0" w:color="auto"/>
                <w:left w:val="none" w:sz="0" w:space="0" w:color="auto"/>
                <w:bottom w:val="none" w:sz="0" w:space="0" w:color="auto"/>
                <w:right w:val="none" w:sz="0" w:space="0" w:color="auto"/>
              </w:divBdr>
            </w:div>
            <w:div w:id="1634405242">
              <w:marLeft w:val="3000"/>
              <w:marRight w:val="0"/>
              <w:marTop w:val="0"/>
              <w:marBottom w:val="0"/>
              <w:divBdr>
                <w:top w:val="none" w:sz="0" w:space="0" w:color="auto"/>
                <w:left w:val="none" w:sz="0" w:space="0" w:color="auto"/>
                <w:bottom w:val="none" w:sz="0" w:space="0" w:color="auto"/>
                <w:right w:val="none" w:sz="0" w:space="0" w:color="auto"/>
              </w:divBdr>
              <w:divsChild>
                <w:div w:id="546532762">
                  <w:marLeft w:val="0"/>
                  <w:marRight w:val="0"/>
                  <w:marTop w:val="225"/>
                  <w:marBottom w:val="0"/>
                  <w:divBdr>
                    <w:top w:val="none" w:sz="0" w:space="0" w:color="auto"/>
                    <w:left w:val="none" w:sz="0" w:space="0" w:color="auto"/>
                    <w:bottom w:val="none" w:sz="0" w:space="0" w:color="auto"/>
                    <w:right w:val="none" w:sz="0" w:space="0" w:color="auto"/>
                  </w:divBdr>
                </w:div>
                <w:div w:id="1187908665">
                  <w:marLeft w:val="8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le.Volk@ars.usd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dardick@ars.usda.gov" TargetMode="External"/><Relationship Id="rId4" Type="http://schemas.openxmlformats.org/officeDocument/2006/relationships/settings" Target="settings.xml"/><Relationship Id="rId9" Type="http://schemas.openxmlformats.org/officeDocument/2006/relationships/hyperlink" Target="mailto:jd.swanson@salve.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54280-6E9D-478D-992A-8CFAF673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RosEXEC Conference call</vt:lpstr>
    </vt:vector>
  </TitlesOfParts>
  <Company>USDA-ARS-NCGR-Corvallis</Company>
  <LinksUpToDate>false</LinksUpToDate>
  <CharactersWithSpaces>9209</CharactersWithSpaces>
  <SharedDoc>false</SharedDoc>
  <HLinks>
    <vt:vector size="486" baseType="variant">
      <vt:variant>
        <vt:i4>1966202</vt:i4>
      </vt:variant>
      <vt:variant>
        <vt:i4>240</vt:i4>
      </vt:variant>
      <vt:variant>
        <vt:i4>0</vt:i4>
      </vt:variant>
      <vt:variant>
        <vt:i4>5</vt:i4>
      </vt:variant>
      <vt:variant>
        <vt:lpwstr>http://www.treefruitresearch.com/component/option,com_qcontacts/catid,40/id,3/view,contact/</vt:lpwstr>
      </vt:variant>
      <vt:variant>
        <vt:lpwstr/>
      </vt:variant>
      <vt:variant>
        <vt:i4>2556018</vt:i4>
      </vt:variant>
      <vt:variant>
        <vt:i4>237</vt:i4>
      </vt:variant>
      <vt:variant>
        <vt:i4>0</vt:i4>
      </vt:variant>
      <vt:variant>
        <vt:i4>5</vt:i4>
      </vt:variant>
      <vt:variant>
        <vt:lpwstr>http://www.ars.usda.gov/pandp/people/people.htm?personid=22417</vt:lpwstr>
      </vt:variant>
      <vt:variant>
        <vt:lpwstr/>
      </vt:variant>
      <vt:variant>
        <vt:i4>4128894</vt:i4>
      </vt:variant>
      <vt:variant>
        <vt:i4>234</vt:i4>
      </vt:variant>
      <vt:variant>
        <vt:i4>0</vt:i4>
      </vt:variant>
      <vt:variant>
        <vt:i4>5</vt:i4>
      </vt:variant>
      <vt:variant>
        <vt:lpwstr>http://www.hrt.msu.edu/faculty/Iezzoni.htm</vt:lpwstr>
      </vt:variant>
      <vt:variant>
        <vt:lpwstr/>
      </vt:variant>
      <vt:variant>
        <vt:i4>1835061</vt:i4>
      </vt:variant>
      <vt:variant>
        <vt:i4>231</vt:i4>
      </vt:variant>
      <vt:variant>
        <vt:i4>0</vt:i4>
      </vt:variant>
      <vt:variant>
        <vt:i4>5</vt:i4>
      </vt:variant>
      <vt:variant>
        <vt:lpwstr>http://www.clemson.edu/cafls/departments/horticulture/faculty_staff/faculty/gasic.html</vt:lpwstr>
      </vt:variant>
      <vt:variant>
        <vt:lpwstr/>
      </vt:variant>
      <vt:variant>
        <vt:i4>2556014</vt:i4>
      </vt:variant>
      <vt:variant>
        <vt:i4>228</vt:i4>
      </vt:variant>
      <vt:variant>
        <vt:i4>0</vt:i4>
      </vt:variant>
      <vt:variant>
        <vt:i4>5</vt:i4>
      </vt:variant>
      <vt:variant>
        <vt:lpwstr>http://www.arabidopsisthaliana.com/</vt:lpwstr>
      </vt:variant>
      <vt:variant>
        <vt:lpwstr/>
      </vt:variant>
      <vt:variant>
        <vt:i4>5505046</vt:i4>
      </vt:variant>
      <vt:variant>
        <vt:i4>225</vt:i4>
      </vt:variant>
      <vt:variant>
        <vt:i4>0</vt:i4>
      </vt:variant>
      <vt:variant>
        <vt:i4>5</vt:i4>
      </vt:variant>
      <vt:variant>
        <vt:lpwstr>http://hort.uark.edu/overview/faculty/clark.html</vt:lpwstr>
      </vt:variant>
      <vt:variant>
        <vt:lpwstr/>
      </vt:variant>
      <vt:variant>
        <vt:i4>6160403</vt:i4>
      </vt:variant>
      <vt:variant>
        <vt:i4>222</vt:i4>
      </vt:variant>
      <vt:variant>
        <vt:i4>0</vt:i4>
      </vt:variant>
      <vt:variant>
        <vt:i4>5</vt:i4>
      </vt:variant>
      <vt:variant>
        <vt:lpwstr>http://gcrec.ifas.ufl.edu/Whitaker/Whitakercv.htm</vt:lpwstr>
      </vt:variant>
      <vt:variant>
        <vt:lpwstr/>
      </vt:variant>
      <vt:variant>
        <vt:i4>2818094</vt:i4>
      </vt:variant>
      <vt:variant>
        <vt:i4>219</vt:i4>
      </vt:variant>
      <vt:variant>
        <vt:i4>0</vt:i4>
      </vt:variant>
      <vt:variant>
        <vt:i4>5</vt:i4>
      </vt:variant>
      <vt:variant>
        <vt:lpwstr>http://www.salve.edu/academics/faculty/facultyDetails.aspx?Channel=%2FChannels%2FSite+Wide+Content&amp;WorkflowItemID=2cfdcee0-b9b4-41ba-8fc2-fc1ec7086cdb</vt:lpwstr>
      </vt:variant>
      <vt:variant>
        <vt:lpwstr/>
      </vt:variant>
      <vt:variant>
        <vt:i4>1048643</vt:i4>
      </vt:variant>
      <vt:variant>
        <vt:i4>216</vt:i4>
      </vt:variant>
      <vt:variant>
        <vt:i4>0</vt:i4>
      </vt:variant>
      <vt:variant>
        <vt:i4>5</vt:i4>
      </vt:variant>
      <vt:variant>
        <vt:lpwstr>http://www.ars.usda.gov/pandp/people/people.htm?personid=5233</vt:lpwstr>
      </vt:variant>
      <vt:variant>
        <vt:lpwstr/>
      </vt:variant>
      <vt:variant>
        <vt:i4>8192123</vt:i4>
      </vt:variant>
      <vt:variant>
        <vt:i4>213</vt:i4>
      </vt:variant>
      <vt:variant>
        <vt:i4>0</vt:i4>
      </vt:variant>
      <vt:variant>
        <vt:i4>5</vt:i4>
      </vt:variant>
      <vt:variant>
        <vt:lpwstr>http://hos.ufl.edu/faculty/maolmstead.</vt:lpwstr>
      </vt:variant>
      <vt:variant>
        <vt:lpwstr/>
      </vt:variant>
      <vt:variant>
        <vt:i4>6750335</vt:i4>
      </vt:variant>
      <vt:variant>
        <vt:i4>210</vt:i4>
      </vt:variant>
      <vt:variant>
        <vt:i4>0</vt:i4>
      </vt:variant>
      <vt:variant>
        <vt:i4>5</vt:i4>
      </vt:variant>
      <vt:variant>
        <vt:lpwstr>http://hortla.wsu.edu/people/evans.html</vt:lpwstr>
      </vt:variant>
      <vt:variant>
        <vt:lpwstr/>
      </vt:variant>
      <vt:variant>
        <vt:i4>5177400</vt:i4>
      </vt:variant>
      <vt:variant>
        <vt:i4>207</vt:i4>
      </vt:variant>
      <vt:variant>
        <vt:i4>0</vt:i4>
      </vt:variant>
      <vt:variant>
        <vt:i4>5</vt:i4>
      </vt:variant>
      <vt:variant>
        <vt:lpwstr>http://www.rosaceae.org/sites/www.rosaceae.org/files/gdr_rosexec_2012/Peace_Cameron_bio_vision.docx</vt:lpwstr>
      </vt:variant>
      <vt:variant>
        <vt:lpwstr/>
      </vt:variant>
      <vt:variant>
        <vt:i4>7536641</vt:i4>
      </vt:variant>
      <vt:variant>
        <vt:i4>204</vt:i4>
      </vt:variant>
      <vt:variant>
        <vt:i4>0</vt:i4>
      </vt:variant>
      <vt:variant>
        <vt:i4>5</vt:i4>
      </vt:variant>
      <vt:variant>
        <vt:lpwstr>http://www.rosaceae.org/sites/www.rosaceae.org/files/gdr_rosexec_2012/Jung_Sook_bio_vision.docx</vt:lpwstr>
      </vt:variant>
      <vt:variant>
        <vt:lpwstr/>
      </vt:variant>
      <vt:variant>
        <vt:i4>7143431</vt:i4>
      </vt:variant>
      <vt:variant>
        <vt:i4>201</vt:i4>
      </vt:variant>
      <vt:variant>
        <vt:i4>0</vt:i4>
      </vt:variant>
      <vt:variant>
        <vt:i4>5</vt:i4>
      </vt:variant>
      <vt:variant>
        <vt:lpwstr>http://www.rosaceae.org/sites/www.rosaceae.org/files/gdr_rosexec_2012/Curtis_Robert_bio_vision.docx</vt:lpwstr>
      </vt:variant>
      <vt:variant>
        <vt:lpwstr/>
      </vt:variant>
      <vt:variant>
        <vt:i4>589948</vt:i4>
      </vt:variant>
      <vt:variant>
        <vt:i4>198</vt:i4>
      </vt:variant>
      <vt:variant>
        <vt:i4>0</vt:i4>
      </vt:variant>
      <vt:variant>
        <vt:i4>5</vt:i4>
      </vt:variant>
      <vt:variant>
        <vt:lpwstr>http://www.rosaceae.org/sites/www.rosaceae.org/files/gdr_rosexec_2012/Thomas_Chao_bio_vision.docx</vt:lpwstr>
      </vt:variant>
      <vt:variant>
        <vt:lpwstr/>
      </vt:variant>
      <vt:variant>
        <vt:i4>3997789</vt:i4>
      </vt:variant>
      <vt:variant>
        <vt:i4>195</vt:i4>
      </vt:variant>
      <vt:variant>
        <vt:i4>0</vt:i4>
      </vt:variant>
      <vt:variant>
        <vt:i4>5</vt:i4>
      </vt:variant>
      <vt:variant>
        <vt:lpwstr>http://www.rosaceae.org/sites/www.rosaceae.org/files/gdr_rosexec_2012/Byrne_David_bio_vision.docx</vt:lpwstr>
      </vt:variant>
      <vt:variant>
        <vt:lpwstr/>
      </vt:variant>
      <vt:variant>
        <vt:i4>7864409</vt:i4>
      </vt:variant>
      <vt:variant>
        <vt:i4>192</vt:i4>
      </vt:variant>
      <vt:variant>
        <vt:i4>0</vt:i4>
      </vt:variant>
      <vt:variant>
        <vt:i4>5</vt:i4>
      </vt:variant>
      <vt:variant>
        <vt:lpwstr/>
      </vt:variant>
      <vt:variant>
        <vt:lpwstr>Develop_stress_tolerant_plants</vt:lpwstr>
      </vt:variant>
      <vt:variant>
        <vt:i4>2621451</vt:i4>
      </vt:variant>
      <vt:variant>
        <vt:i4>189</vt:i4>
      </vt:variant>
      <vt:variant>
        <vt:i4>0</vt:i4>
      </vt:variant>
      <vt:variant>
        <vt:i4>5</vt:i4>
      </vt:variant>
      <vt:variant>
        <vt:lpwstr/>
      </vt:variant>
      <vt:variant>
        <vt:lpwstr>References_for_Appendix_3</vt:lpwstr>
      </vt:variant>
      <vt:variant>
        <vt:i4>655361</vt:i4>
      </vt:variant>
      <vt:variant>
        <vt:i4>186</vt:i4>
      </vt:variant>
      <vt:variant>
        <vt:i4>0</vt:i4>
      </vt:variant>
      <vt:variant>
        <vt:i4>5</vt:i4>
      </vt:variant>
      <vt:variant>
        <vt:lpwstr/>
      </vt:variant>
      <vt:variant>
        <vt:lpwstr>Rose</vt:lpwstr>
      </vt:variant>
      <vt:variant>
        <vt:i4>917522</vt:i4>
      </vt:variant>
      <vt:variant>
        <vt:i4>183</vt:i4>
      </vt:variant>
      <vt:variant>
        <vt:i4>0</vt:i4>
      </vt:variant>
      <vt:variant>
        <vt:i4>5</vt:i4>
      </vt:variant>
      <vt:variant>
        <vt:lpwstr/>
      </vt:variant>
      <vt:variant>
        <vt:lpwstr>Raspberry_and_blackberry</vt:lpwstr>
      </vt:variant>
      <vt:variant>
        <vt:i4>8126561</vt:i4>
      </vt:variant>
      <vt:variant>
        <vt:i4>180</vt:i4>
      </vt:variant>
      <vt:variant>
        <vt:i4>0</vt:i4>
      </vt:variant>
      <vt:variant>
        <vt:i4>5</vt:i4>
      </vt:variant>
      <vt:variant>
        <vt:lpwstr/>
      </vt:variant>
      <vt:variant>
        <vt:lpwstr>Strawberry</vt:lpwstr>
      </vt:variant>
      <vt:variant>
        <vt:i4>327693</vt:i4>
      </vt:variant>
      <vt:variant>
        <vt:i4>177</vt:i4>
      </vt:variant>
      <vt:variant>
        <vt:i4>0</vt:i4>
      </vt:variant>
      <vt:variant>
        <vt:i4>5</vt:i4>
      </vt:variant>
      <vt:variant>
        <vt:lpwstr/>
      </vt:variant>
      <vt:variant>
        <vt:lpwstr>Rosoideae</vt:lpwstr>
      </vt:variant>
      <vt:variant>
        <vt:i4>6750306</vt:i4>
      </vt:variant>
      <vt:variant>
        <vt:i4>174</vt:i4>
      </vt:variant>
      <vt:variant>
        <vt:i4>0</vt:i4>
      </vt:variant>
      <vt:variant>
        <vt:i4>5</vt:i4>
      </vt:variant>
      <vt:variant>
        <vt:lpwstr/>
      </vt:variant>
      <vt:variant>
        <vt:lpwstr>Almond</vt:lpwstr>
      </vt:variant>
      <vt:variant>
        <vt:i4>65541</vt:i4>
      </vt:variant>
      <vt:variant>
        <vt:i4>171</vt:i4>
      </vt:variant>
      <vt:variant>
        <vt:i4>0</vt:i4>
      </vt:variant>
      <vt:variant>
        <vt:i4>5</vt:i4>
      </vt:variant>
      <vt:variant>
        <vt:lpwstr/>
      </vt:variant>
      <vt:variant>
        <vt:lpwstr>Plum</vt:lpwstr>
      </vt:variant>
      <vt:variant>
        <vt:i4>589863</vt:i4>
      </vt:variant>
      <vt:variant>
        <vt:i4>168</vt:i4>
      </vt:variant>
      <vt:variant>
        <vt:i4>0</vt:i4>
      </vt:variant>
      <vt:variant>
        <vt:i4>5</vt:i4>
      </vt:variant>
      <vt:variant>
        <vt:lpwstr/>
      </vt:variant>
      <vt:variant>
        <vt:lpwstr>Cherry_rootstocks</vt:lpwstr>
      </vt:variant>
      <vt:variant>
        <vt:i4>262186</vt:i4>
      </vt:variant>
      <vt:variant>
        <vt:i4>165</vt:i4>
      </vt:variant>
      <vt:variant>
        <vt:i4>0</vt:i4>
      </vt:variant>
      <vt:variant>
        <vt:i4>5</vt:i4>
      </vt:variant>
      <vt:variant>
        <vt:lpwstr/>
      </vt:variant>
      <vt:variant>
        <vt:lpwstr>Tart_cherries</vt:lpwstr>
      </vt:variant>
      <vt:variant>
        <vt:i4>5046387</vt:i4>
      </vt:variant>
      <vt:variant>
        <vt:i4>162</vt:i4>
      </vt:variant>
      <vt:variant>
        <vt:i4>0</vt:i4>
      </vt:variant>
      <vt:variant>
        <vt:i4>5</vt:i4>
      </vt:variant>
      <vt:variant>
        <vt:lpwstr/>
      </vt:variant>
      <vt:variant>
        <vt:lpwstr>Sweet_cherries</vt:lpwstr>
      </vt:variant>
      <vt:variant>
        <vt:i4>6488180</vt:i4>
      </vt:variant>
      <vt:variant>
        <vt:i4>159</vt:i4>
      </vt:variant>
      <vt:variant>
        <vt:i4>0</vt:i4>
      </vt:variant>
      <vt:variant>
        <vt:i4>5</vt:i4>
      </vt:variant>
      <vt:variant>
        <vt:lpwstr/>
      </vt:variant>
      <vt:variant>
        <vt:lpwstr>Cherry</vt:lpwstr>
      </vt:variant>
      <vt:variant>
        <vt:i4>7733360</vt:i4>
      </vt:variant>
      <vt:variant>
        <vt:i4>156</vt:i4>
      </vt:variant>
      <vt:variant>
        <vt:i4>0</vt:i4>
      </vt:variant>
      <vt:variant>
        <vt:i4>5</vt:i4>
      </vt:variant>
      <vt:variant>
        <vt:lpwstr/>
      </vt:variant>
      <vt:variant>
        <vt:lpwstr>Apricot</vt:lpwstr>
      </vt:variant>
      <vt:variant>
        <vt:i4>2490387</vt:i4>
      </vt:variant>
      <vt:variant>
        <vt:i4>153</vt:i4>
      </vt:variant>
      <vt:variant>
        <vt:i4>0</vt:i4>
      </vt:variant>
      <vt:variant>
        <vt:i4>5</vt:i4>
      </vt:variant>
      <vt:variant>
        <vt:lpwstr/>
      </vt:variant>
      <vt:variant>
        <vt:lpwstr>Peach_rootstocks</vt:lpwstr>
      </vt:variant>
      <vt:variant>
        <vt:i4>6619257</vt:i4>
      </vt:variant>
      <vt:variant>
        <vt:i4>150</vt:i4>
      </vt:variant>
      <vt:variant>
        <vt:i4>0</vt:i4>
      </vt:variant>
      <vt:variant>
        <vt:i4>5</vt:i4>
      </vt:variant>
      <vt:variant>
        <vt:lpwstr/>
      </vt:variant>
      <vt:variant>
        <vt:lpwstr>Peach_and_Nectarine</vt:lpwstr>
      </vt:variant>
      <vt:variant>
        <vt:i4>65564</vt:i4>
      </vt:variant>
      <vt:variant>
        <vt:i4>147</vt:i4>
      </vt:variant>
      <vt:variant>
        <vt:i4>0</vt:i4>
      </vt:variant>
      <vt:variant>
        <vt:i4>5</vt:i4>
      </vt:variant>
      <vt:variant>
        <vt:lpwstr/>
      </vt:variant>
      <vt:variant>
        <vt:lpwstr>Amygdaloideae</vt:lpwstr>
      </vt:variant>
      <vt:variant>
        <vt:i4>786475</vt:i4>
      </vt:variant>
      <vt:variant>
        <vt:i4>144</vt:i4>
      </vt:variant>
      <vt:variant>
        <vt:i4>0</vt:i4>
      </vt:variant>
      <vt:variant>
        <vt:i4>5</vt:i4>
      </vt:variant>
      <vt:variant>
        <vt:lpwstr/>
      </vt:variant>
      <vt:variant>
        <vt:lpwstr>Ornamental_pears</vt:lpwstr>
      </vt:variant>
      <vt:variant>
        <vt:i4>8192066</vt:i4>
      </vt:variant>
      <vt:variant>
        <vt:i4>141</vt:i4>
      </vt:variant>
      <vt:variant>
        <vt:i4>0</vt:i4>
      </vt:variant>
      <vt:variant>
        <vt:i4>5</vt:i4>
      </vt:variant>
      <vt:variant>
        <vt:lpwstr/>
      </vt:variant>
      <vt:variant>
        <vt:lpwstr>Pear_rootstocks</vt:lpwstr>
      </vt:variant>
      <vt:variant>
        <vt:i4>1507345</vt:i4>
      </vt:variant>
      <vt:variant>
        <vt:i4>138</vt:i4>
      </vt:variant>
      <vt:variant>
        <vt:i4>0</vt:i4>
      </vt:variant>
      <vt:variant>
        <vt:i4>5</vt:i4>
      </vt:variant>
      <vt:variant>
        <vt:lpwstr/>
      </vt:variant>
      <vt:variant>
        <vt:lpwstr>Pear</vt:lpwstr>
      </vt:variant>
      <vt:variant>
        <vt:i4>3932190</vt:i4>
      </vt:variant>
      <vt:variant>
        <vt:i4>135</vt:i4>
      </vt:variant>
      <vt:variant>
        <vt:i4>0</vt:i4>
      </vt:variant>
      <vt:variant>
        <vt:i4>5</vt:i4>
      </vt:variant>
      <vt:variant>
        <vt:lpwstr/>
      </vt:variant>
      <vt:variant>
        <vt:lpwstr>Apple_rootstocks</vt:lpwstr>
      </vt:variant>
      <vt:variant>
        <vt:i4>1835025</vt:i4>
      </vt:variant>
      <vt:variant>
        <vt:i4>132</vt:i4>
      </vt:variant>
      <vt:variant>
        <vt:i4>0</vt:i4>
      </vt:variant>
      <vt:variant>
        <vt:i4>5</vt:i4>
      </vt:variant>
      <vt:variant>
        <vt:lpwstr/>
      </vt:variant>
      <vt:variant>
        <vt:lpwstr>Apple</vt:lpwstr>
      </vt:variant>
      <vt:variant>
        <vt:i4>720909</vt:i4>
      </vt:variant>
      <vt:variant>
        <vt:i4>129</vt:i4>
      </vt:variant>
      <vt:variant>
        <vt:i4>0</vt:i4>
      </vt:variant>
      <vt:variant>
        <vt:i4>5</vt:i4>
      </vt:variant>
      <vt:variant>
        <vt:lpwstr/>
      </vt:variant>
      <vt:variant>
        <vt:lpwstr>Maloideae</vt:lpwstr>
      </vt:variant>
      <vt:variant>
        <vt:i4>6553674</vt:i4>
      </vt:variant>
      <vt:variant>
        <vt:i4>126</vt:i4>
      </vt:variant>
      <vt:variant>
        <vt:i4>0</vt:i4>
      </vt:variant>
      <vt:variant>
        <vt:i4>5</vt:i4>
      </vt:variant>
      <vt:variant>
        <vt:lpwstr/>
      </vt:variant>
      <vt:variant>
        <vt:lpwstr>Appendix_3._Crop_reports</vt:lpwstr>
      </vt:variant>
      <vt:variant>
        <vt:i4>3932214</vt:i4>
      </vt:variant>
      <vt:variant>
        <vt:i4>123</vt:i4>
      </vt:variant>
      <vt:variant>
        <vt:i4>0</vt:i4>
      </vt:variant>
      <vt:variant>
        <vt:i4>5</vt:i4>
      </vt:variant>
      <vt:variant>
        <vt:lpwstr/>
      </vt:variant>
      <vt:variant>
        <vt:lpwstr>Appendix_2._Rosaceae_germplasm_in_the_U.S._National_Plant_Germplasm_System</vt:lpwstr>
      </vt:variant>
      <vt:variant>
        <vt:i4>2621451</vt:i4>
      </vt:variant>
      <vt:variant>
        <vt:i4>120</vt:i4>
      </vt:variant>
      <vt:variant>
        <vt:i4>0</vt:i4>
      </vt:variant>
      <vt:variant>
        <vt:i4>5</vt:i4>
      </vt:variant>
      <vt:variant>
        <vt:lpwstr/>
      </vt:variant>
      <vt:variant>
        <vt:lpwstr>References_for_Appendix_1</vt:lpwstr>
      </vt:variant>
      <vt:variant>
        <vt:i4>1966091</vt:i4>
      </vt:variant>
      <vt:variant>
        <vt:i4>117</vt:i4>
      </vt:variant>
      <vt:variant>
        <vt:i4>0</vt:i4>
      </vt:variant>
      <vt:variant>
        <vt:i4>5</vt:i4>
      </vt:variant>
      <vt:variant>
        <vt:lpwstr/>
      </vt:variant>
      <vt:variant>
        <vt:lpwstr>Appendix_1._Evolutionary_relationships_within_the_Rosaceae</vt:lpwstr>
      </vt:variant>
      <vt:variant>
        <vt:i4>1769499</vt:i4>
      </vt:variant>
      <vt:variant>
        <vt:i4>114</vt:i4>
      </vt:variant>
      <vt:variant>
        <vt:i4>0</vt:i4>
      </vt:variant>
      <vt:variant>
        <vt:i4>5</vt:i4>
      </vt:variant>
      <vt:variant>
        <vt:lpwstr/>
      </vt:variant>
      <vt:variant>
        <vt:lpwstr>Contributors</vt:lpwstr>
      </vt:variant>
      <vt:variant>
        <vt:i4>720959</vt:i4>
      </vt:variant>
      <vt:variant>
        <vt:i4>111</vt:i4>
      </vt:variant>
      <vt:variant>
        <vt:i4>0</vt:i4>
      </vt:variant>
      <vt:variant>
        <vt:i4>5</vt:i4>
      </vt:variant>
      <vt:variant>
        <vt:lpwstr/>
      </vt:variant>
      <vt:variant>
        <vt:lpwstr>Long_term_objective_3</vt:lpwstr>
      </vt:variant>
      <vt:variant>
        <vt:i4>7864391</vt:i4>
      </vt:variant>
      <vt:variant>
        <vt:i4>108</vt:i4>
      </vt:variant>
      <vt:variant>
        <vt:i4>0</vt:i4>
      </vt:variant>
      <vt:variant>
        <vt:i4>5</vt:i4>
      </vt:variant>
      <vt:variant>
        <vt:lpwstr/>
      </vt:variant>
      <vt:variant>
        <vt:lpwstr>Short_term_objectives_3</vt:lpwstr>
      </vt:variant>
      <vt:variant>
        <vt:i4>5308451</vt:i4>
      </vt:variant>
      <vt:variant>
        <vt:i4>105</vt:i4>
      </vt:variant>
      <vt:variant>
        <vt:i4>0</vt:i4>
      </vt:variant>
      <vt:variant>
        <vt:i4>5</vt:i4>
      </vt:variant>
      <vt:variant>
        <vt:lpwstr/>
      </vt:variant>
      <vt:variant>
        <vt:lpwstr>Revitalize_U.S._Rosaceae_breeding_programs_2</vt:lpwstr>
      </vt:variant>
      <vt:variant>
        <vt:i4>7733354</vt:i4>
      </vt:variant>
      <vt:variant>
        <vt:i4>102</vt:i4>
      </vt:variant>
      <vt:variant>
        <vt:i4>0</vt:i4>
      </vt:variant>
      <vt:variant>
        <vt:i4>5</vt:i4>
      </vt:variant>
      <vt:variant>
        <vt:lpwstr/>
      </vt:variant>
      <vt:variant>
        <vt:lpwstr>Objectives</vt:lpwstr>
      </vt:variant>
      <vt:variant>
        <vt:i4>3604566</vt:i4>
      </vt:variant>
      <vt:variant>
        <vt:i4>99</vt:i4>
      </vt:variant>
      <vt:variant>
        <vt:i4>0</vt:i4>
      </vt:variant>
      <vt:variant>
        <vt:i4>5</vt:i4>
      </vt:variant>
      <vt:variant>
        <vt:lpwstr/>
      </vt:variant>
      <vt:variant>
        <vt:lpwstr>Enhance_Rosaceae_genomics_database_resources_2</vt:lpwstr>
      </vt:variant>
      <vt:variant>
        <vt:i4>720959</vt:i4>
      </vt:variant>
      <vt:variant>
        <vt:i4>96</vt:i4>
      </vt:variant>
      <vt:variant>
        <vt:i4>0</vt:i4>
      </vt:variant>
      <vt:variant>
        <vt:i4>5</vt:i4>
      </vt:variant>
      <vt:variant>
        <vt:lpwstr/>
      </vt:variant>
      <vt:variant>
        <vt:lpwstr>Long_term_objective_2</vt:lpwstr>
      </vt:variant>
      <vt:variant>
        <vt:i4>7864391</vt:i4>
      </vt:variant>
      <vt:variant>
        <vt:i4>93</vt:i4>
      </vt:variant>
      <vt:variant>
        <vt:i4>0</vt:i4>
      </vt:variant>
      <vt:variant>
        <vt:i4>5</vt:i4>
      </vt:variant>
      <vt:variant>
        <vt:lpwstr/>
      </vt:variant>
      <vt:variant>
        <vt:lpwstr>Short_term_objectives_2</vt:lpwstr>
      </vt:variant>
      <vt:variant>
        <vt:i4>5505092</vt:i4>
      </vt:variant>
      <vt:variant>
        <vt:i4>90</vt:i4>
      </vt:variant>
      <vt:variant>
        <vt:i4>0</vt:i4>
      </vt:variant>
      <vt:variant>
        <vt:i4>5</vt:i4>
      </vt:variant>
      <vt:variant>
        <vt:lpwstr/>
      </vt:variant>
      <vt:variant>
        <vt:lpwstr>Gene_function_determination</vt:lpwstr>
      </vt:variant>
      <vt:variant>
        <vt:i4>5505114</vt:i4>
      </vt:variant>
      <vt:variant>
        <vt:i4>87</vt:i4>
      </vt:variant>
      <vt:variant>
        <vt:i4>0</vt:i4>
      </vt:variant>
      <vt:variant>
        <vt:i4>5</vt:i4>
      </vt:variant>
      <vt:variant>
        <vt:lpwstr/>
      </vt:variant>
      <vt:variant>
        <vt:lpwstr>Long_term_objective</vt:lpwstr>
      </vt:variant>
      <vt:variant>
        <vt:i4>2555956</vt:i4>
      </vt:variant>
      <vt:variant>
        <vt:i4>84</vt:i4>
      </vt:variant>
      <vt:variant>
        <vt:i4>0</vt:i4>
      </vt:variant>
      <vt:variant>
        <vt:i4>5</vt:i4>
      </vt:variant>
      <vt:variant>
        <vt:lpwstr/>
      </vt:variant>
      <vt:variant>
        <vt:lpwstr>Short_term_objectives</vt:lpwstr>
      </vt:variant>
      <vt:variant>
        <vt:i4>7077962</vt:i4>
      </vt:variant>
      <vt:variant>
        <vt:i4>81</vt:i4>
      </vt:variant>
      <vt:variant>
        <vt:i4>0</vt:i4>
      </vt:variant>
      <vt:variant>
        <vt:i4>5</vt:i4>
      </vt:variant>
      <vt:variant>
        <vt:lpwstr/>
      </vt:variant>
      <vt:variant>
        <vt:lpwstr>Structural_Genomics</vt:lpwstr>
      </vt:variant>
      <vt:variant>
        <vt:i4>7667790</vt:i4>
      </vt:variant>
      <vt:variant>
        <vt:i4>78</vt:i4>
      </vt:variant>
      <vt:variant>
        <vt:i4>0</vt:i4>
      </vt:variant>
      <vt:variant>
        <vt:i4>5</vt:i4>
      </vt:variant>
      <vt:variant>
        <vt:lpwstr/>
      </vt:variant>
      <vt:variant>
        <vt:lpwstr>Evolutionary_relationships</vt:lpwstr>
      </vt:variant>
      <vt:variant>
        <vt:i4>7471138</vt:i4>
      </vt:variant>
      <vt:variant>
        <vt:i4>75</vt:i4>
      </vt:variant>
      <vt:variant>
        <vt:i4>0</vt:i4>
      </vt:variant>
      <vt:variant>
        <vt:i4>5</vt:i4>
      </vt:variant>
      <vt:variant>
        <vt:lpwstr/>
      </vt:variant>
      <vt:variant>
        <vt:lpwstr>Define_and_exploit_the_Rosaceae_genome_2</vt:lpwstr>
      </vt:variant>
      <vt:variant>
        <vt:i4>131179</vt:i4>
      </vt:variant>
      <vt:variant>
        <vt:i4>72</vt:i4>
      </vt:variant>
      <vt:variant>
        <vt:i4>0</vt:i4>
      </vt:variant>
      <vt:variant>
        <vt:i4>5</vt:i4>
      </vt:variant>
      <vt:variant>
        <vt:lpwstr/>
      </vt:variant>
      <vt:variant>
        <vt:lpwstr>Priorities_to_Address_Key_Issues_2</vt:lpwstr>
      </vt:variant>
      <vt:variant>
        <vt:i4>4849670</vt:i4>
      </vt:variant>
      <vt:variant>
        <vt:i4>69</vt:i4>
      </vt:variant>
      <vt:variant>
        <vt:i4>0</vt:i4>
      </vt:variant>
      <vt:variant>
        <vt:i4>5</vt:i4>
      </vt:variant>
      <vt:variant>
        <vt:lpwstr/>
      </vt:variant>
      <vt:variant>
        <vt:lpwstr>Develop_stress_tolerant_plants_2</vt:lpwstr>
      </vt:variant>
      <vt:variant>
        <vt:i4>6488116</vt:i4>
      </vt:variant>
      <vt:variant>
        <vt:i4>66</vt:i4>
      </vt:variant>
      <vt:variant>
        <vt:i4>0</vt:i4>
      </vt:variant>
      <vt:variant>
        <vt:i4>5</vt:i4>
      </vt:variant>
      <vt:variant>
        <vt:lpwstr/>
      </vt:variant>
      <vt:variant>
        <vt:lpwstr>Decrease_labor_and_energy_costs_of_crop_production_2</vt:lpwstr>
      </vt:variant>
      <vt:variant>
        <vt:i4>1900544</vt:i4>
      </vt:variant>
      <vt:variant>
        <vt:i4>63</vt:i4>
      </vt:variant>
      <vt:variant>
        <vt:i4>0</vt:i4>
      </vt:variant>
      <vt:variant>
        <vt:i4>5</vt:i4>
      </vt:variant>
      <vt:variant>
        <vt:lpwstr/>
      </vt:variant>
      <vt:variant>
        <vt:lpwstr>Reduce_dependence_on_chemical_control</vt:lpwstr>
      </vt:variant>
      <vt:variant>
        <vt:i4>6881388</vt:i4>
      </vt:variant>
      <vt:variant>
        <vt:i4>60</vt:i4>
      </vt:variant>
      <vt:variant>
        <vt:i4>0</vt:i4>
      </vt:variant>
      <vt:variant>
        <vt:i4>5</vt:i4>
      </vt:variant>
      <vt:variant>
        <vt:lpwstr/>
      </vt:variant>
      <vt:variant>
        <vt:lpwstr>Improve_fresh_and_processed_fruit_quality.2C_shelf_life.2C_and_safety_2</vt:lpwstr>
      </vt:variant>
      <vt:variant>
        <vt:i4>5111935</vt:i4>
      </vt:variant>
      <vt:variant>
        <vt:i4>57</vt:i4>
      </vt:variant>
      <vt:variant>
        <vt:i4>0</vt:i4>
      </vt:variant>
      <vt:variant>
        <vt:i4>5</vt:i4>
      </vt:variant>
      <vt:variant>
        <vt:lpwstr/>
      </vt:variant>
      <vt:variant>
        <vt:lpwstr>Key_Issues_for_the_U.S._Rosaceae_Industry_2</vt:lpwstr>
      </vt:variant>
      <vt:variant>
        <vt:i4>1835036</vt:i4>
      </vt:variant>
      <vt:variant>
        <vt:i4>54</vt:i4>
      </vt:variant>
      <vt:variant>
        <vt:i4>0</vt:i4>
      </vt:variant>
      <vt:variant>
        <vt:i4>5</vt:i4>
      </vt:variant>
      <vt:variant>
        <vt:lpwstr/>
      </vt:variant>
      <vt:variant>
        <vt:lpwstr>Introduction</vt:lpwstr>
      </vt:variant>
      <vt:variant>
        <vt:i4>2621510</vt:i4>
      </vt:variant>
      <vt:variant>
        <vt:i4>51</vt:i4>
      </vt:variant>
      <vt:variant>
        <vt:i4>0</vt:i4>
      </vt:variant>
      <vt:variant>
        <vt:i4>5</vt:i4>
      </vt:variant>
      <vt:variant>
        <vt:lpwstr/>
      </vt:variant>
      <vt:variant>
        <vt:lpwstr>Overview_2</vt:lpwstr>
      </vt:variant>
      <vt:variant>
        <vt:i4>5111872</vt:i4>
      </vt:variant>
      <vt:variant>
        <vt:i4>48</vt:i4>
      </vt:variant>
      <vt:variant>
        <vt:i4>0</vt:i4>
      </vt:variant>
      <vt:variant>
        <vt:i4>5</vt:i4>
      </vt:variant>
      <vt:variant>
        <vt:lpwstr/>
      </vt:variant>
      <vt:variant>
        <vt:lpwstr>Strategic_Planning_Document</vt:lpwstr>
      </vt:variant>
      <vt:variant>
        <vt:i4>6488188</vt:i4>
      </vt:variant>
      <vt:variant>
        <vt:i4>45</vt:i4>
      </vt:variant>
      <vt:variant>
        <vt:i4>0</vt:i4>
      </vt:variant>
      <vt:variant>
        <vt:i4>5</vt:i4>
      </vt:variant>
      <vt:variant>
        <vt:lpwstr/>
      </vt:variant>
      <vt:variant>
        <vt:lpwstr>Revitalize_U.S._Rosaceae_breeding_programs</vt:lpwstr>
      </vt:variant>
      <vt:variant>
        <vt:i4>327689</vt:i4>
      </vt:variant>
      <vt:variant>
        <vt:i4>42</vt:i4>
      </vt:variant>
      <vt:variant>
        <vt:i4>0</vt:i4>
      </vt:variant>
      <vt:variant>
        <vt:i4>5</vt:i4>
      </vt:variant>
      <vt:variant>
        <vt:lpwstr/>
      </vt:variant>
      <vt:variant>
        <vt:lpwstr>Enhance_Rosaceae_genomics_database_resources</vt:lpwstr>
      </vt:variant>
      <vt:variant>
        <vt:i4>4194429</vt:i4>
      </vt:variant>
      <vt:variant>
        <vt:i4>39</vt:i4>
      </vt:variant>
      <vt:variant>
        <vt:i4>0</vt:i4>
      </vt:variant>
      <vt:variant>
        <vt:i4>5</vt:i4>
      </vt:variant>
      <vt:variant>
        <vt:lpwstr/>
      </vt:variant>
      <vt:variant>
        <vt:lpwstr>Define_and_exploit_the_Rosaceae_genome</vt:lpwstr>
      </vt:variant>
      <vt:variant>
        <vt:i4>3145780</vt:i4>
      </vt:variant>
      <vt:variant>
        <vt:i4>36</vt:i4>
      </vt:variant>
      <vt:variant>
        <vt:i4>0</vt:i4>
      </vt:variant>
      <vt:variant>
        <vt:i4>5</vt:i4>
      </vt:variant>
      <vt:variant>
        <vt:lpwstr/>
      </vt:variant>
      <vt:variant>
        <vt:lpwstr>Priorities_to_Address_Key_Issues</vt:lpwstr>
      </vt:variant>
      <vt:variant>
        <vt:i4>7864409</vt:i4>
      </vt:variant>
      <vt:variant>
        <vt:i4>33</vt:i4>
      </vt:variant>
      <vt:variant>
        <vt:i4>0</vt:i4>
      </vt:variant>
      <vt:variant>
        <vt:i4>5</vt:i4>
      </vt:variant>
      <vt:variant>
        <vt:lpwstr/>
      </vt:variant>
      <vt:variant>
        <vt:lpwstr>Develop_stress_tolerant_plants</vt:lpwstr>
      </vt:variant>
      <vt:variant>
        <vt:i4>5308523</vt:i4>
      </vt:variant>
      <vt:variant>
        <vt:i4>30</vt:i4>
      </vt:variant>
      <vt:variant>
        <vt:i4>0</vt:i4>
      </vt:variant>
      <vt:variant>
        <vt:i4>5</vt:i4>
      </vt:variant>
      <vt:variant>
        <vt:lpwstr/>
      </vt:variant>
      <vt:variant>
        <vt:lpwstr>Decrease_labor_and_energy_costs_of_crop_production</vt:lpwstr>
      </vt:variant>
      <vt:variant>
        <vt:i4>1966131</vt:i4>
      </vt:variant>
      <vt:variant>
        <vt:i4>27</vt:i4>
      </vt:variant>
      <vt:variant>
        <vt:i4>0</vt:i4>
      </vt:variant>
      <vt:variant>
        <vt:i4>5</vt:i4>
      </vt:variant>
      <vt:variant>
        <vt:lpwstr/>
      </vt:variant>
      <vt:variant>
        <vt:lpwstr>Reduce_chemical_pesticide_use</vt:lpwstr>
      </vt:variant>
      <vt:variant>
        <vt:i4>3538965</vt:i4>
      </vt:variant>
      <vt:variant>
        <vt:i4>24</vt:i4>
      </vt:variant>
      <vt:variant>
        <vt:i4>0</vt:i4>
      </vt:variant>
      <vt:variant>
        <vt:i4>5</vt:i4>
      </vt:variant>
      <vt:variant>
        <vt:lpwstr/>
      </vt:variant>
      <vt:variant>
        <vt:lpwstr>Improve_fresh_and_processed_fruit_quality.2C_shelf_life.2C_and_safety</vt:lpwstr>
      </vt:variant>
      <vt:variant>
        <vt:i4>1114118</vt:i4>
      </vt:variant>
      <vt:variant>
        <vt:i4>21</vt:i4>
      </vt:variant>
      <vt:variant>
        <vt:i4>0</vt:i4>
      </vt:variant>
      <vt:variant>
        <vt:i4>5</vt:i4>
      </vt:variant>
      <vt:variant>
        <vt:lpwstr/>
      </vt:variant>
      <vt:variant>
        <vt:lpwstr>Key_Issues_for_the_U.S._Rosaceae_Industry</vt:lpwstr>
      </vt:variant>
      <vt:variant>
        <vt:i4>1703961</vt:i4>
      </vt:variant>
      <vt:variant>
        <vt:i4>18</vt:i4>
      </vt:variant>
      <vt:variant>
        <vt:i4>0</vt:i4>
      </vt:variant>
      <vt:variant>
        <vt:i4>5</vt:i4>
      </vt:variant>
      <vt:variant>
        <vt:lpwstr/>
      </vt:variant>
      <vt:variant>
        <vt:lpwstr>Overview</vt:lpwstr>
      </vt:variant>
      <vt:variant>
        <vt:i4>2883590</vt:i4>
      </vt:variant>
      <vt:variant>
        <vt:i4>15</vt:i4>
      </vt:variant>
      <vt:variant>
        <vt:i4>0</vt:i4>
      </vt:variant>
      <vt:variant>
        <vt:i4>5</vt:i4>
      </vt:variant>
      <vt:variant>
        <vt:lpwstr/>
      </vt:variant>
      <vt:variant>
        <vt:lpwstr>Executive_Summary</vt:lpwstr>
      </vt:variant>
      <vt:variant>
        <vt:i4>4980762</vt:i4>
      </vt:variant>
      <vt:variant>
        <vt:i4>12</vt:i4>
      </vt:variant>
      <vt:variant>
        <vt:i4>0</vt:i4>
      </vt:variant>
      <vt:variant>
        <vt:i4>5</vt:i4>
      </vt:variant>
      <vt:variant>
        <vt:lpwstr>http://rosaceaewhitepaper.wikia.com/wiki/US_Rosaceae_Whitepaper</vt:lpwstr>
      </vt:variant>
      <vt:variant>
        <vt:lpwstr/>
      </vt:variant>
      <vt:variant>
        <vt:i4>4653068</vt:i4>
      </vt:variant>
      <vt:variant>
        <vt:i4>9</vt:i4>
      </vt:variant>
      <vt:variant>
        <vt:i4>0</vt:i4>
      </vt:variant>
      <vt:variant>
        <vt:i4>5</vt:i4>
      </vt:variant>
      <vt:variant>
        <vt:lpwstr>http://www.iapt-taxon.org/downloads/synopsis.pdf</vt:lpwstr>
      </vt:variant>
      <vt:variant>
        <vt:lpwstr/>
      </vt:variant>
      <vt:variant>
        <vt:i4>4194429</vt:i4>
      </vt:variant>
      <vt:variant>
        <vt:i4>6</vt:i4>
      </vt:variant>
      <vt:variant>
        <vt:i4>0</vt:i4>
      </vt:variant>
      <vt:variant>
        <vt:i4>5</vt:i4>
      </vt:variant>
      <vt:variant>
        <vt:lpwstr/>
      </vt:variant>
      <vt:variant>
        <vt:lpwstr>Define_and_exploit_the_Rosaceae_genome</vt:lpwstr>
      </vt:variant>
      <vt:variant>
        <vt:i4>5636202</vt:i4>
      </vt:variant>
      <vt:variant>
        <vt:i4>3</vt:i4>
      </vt:variant>
      <vt:variant>
        <vt:i4>0</vt:i4>
      </vt:variant>
      <vt:variant>
        <vt:i4>5</vt:i4>
      </vt:variant>
      <vt:variant>
        <vt:lpwstr>mailto:chris.dardick@ars.usda.gov</vt:lpwstr>
      </vt:variant>
      <vt:variant>
        <vt:lpwstr/>
      </vt:variant>
      <vt:variant>
        <vt:i4>2752522</vt:i4>
      </vt:variant>
      <vt:variant>
        <vt:i4>0</vt:i4>
      </vt:variant>
      <vt:variant>
        <vt:i4>0</vt:i4>
      </vt:variant>
      <vt:variant>
        <vt:i4>5</vt:i4>
      </vt:variant>
      <vt:variant>
        <vt:lpwstr>mailto:jay.norelli@ars.usda.gov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RosEXEC Conference call</dc:title>
  <dc:creator>Nahla</dc:creator>
  <cp:lastModifiedBy>Peace, Cameron</cp:lastModifiedBy>
  <cp:revision>2</cp:revision>
  <cp:lastPrinted>2013-01-10T16:00:00Z</cp:lastPrinted>
  <dcterms:created xsi:type="dcterms:W3CDTF">2015-01-10T18:14:00Z</dcterms:created>
  <dcterms:modified xsi:type="dcterms:W3CDTF">2015-01-10T18:14:00Z</dcterms:modified>
</cp:coreProperties>
</file>